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41A1B" w14:textId="5A271624" w:rsidR="004B3C44" w:rsidRPr="001A59EF" w:rsidRDefault="00D9156B" w:rsidP="001A59EF">
      <w:pPr>
        <w:spacing w:after="0" w:line="240" w:lineRule="auto"/>
        <w:jc w:val="center"/>
        <w:rPr>
          <w:rFonts w:ascii="Arial Narrow" w:hAnsi="Arial Narrow" w:cs="Times New Roman"/>
          <w:b/>
          <w:bCs/>
          <w:sz w:val="24"/>
          <w:szCs w:val="24"/>
          <w:u w:val="single"/>
        </w:rPr>
      </w:pPr>
      <w:r w:rsidRPr="001A59EF">
        <w:rPr>
          <w:rFonts w:ascii="Arial Narrow" w:hAnsi="Arial Narrow" w:cs="Times New Roman"/>
          <w:b/>
          <w:bCs/>
          <w:sz w:val="24"/>
          <w:szCs w:val="24"/>
          <w:u w:val="single"/>
        </w:rPr>
        <w:t>APÊNDICE ÚNICO</w:t>
      </w:r>
    </w:p>
    <w:p w14:paraId="5D3E9C05" w14:textId="70E88FDE" w:rsidR="00D9156B" w:rsidRPr="001A59EF" w:rsidRDefault="00D9156B" w:rsidP="001A59EF">
      <w:pPr>
        <w:spacing w:after="0" w:line="240" w:lineRule="auto"/>
        <w:jc w:val="center"/>
        <w:rPr>
          <w:rFonts w:ascii="Arial Narrow" w:hAnsi="Arial Narrow" w:cs="Times New Roman"/>
          <w:b/>
          <w:bCs/>
          <w:sz w:val="24"/>
          <w:szCs w:val="24"/>
          <w:u w:val="single"/>
        </w:rPr>
      </w:pPr>
      <w:r w:rsidRPr="001A59EF">
        <w:rPr>
          <w:rFonts w:ascii="Arial Narrow" w:hAnsi="Arial Narrow" w:cs="Times New Roman"/>
          <w:b/>
          <w:bCs/>
          <w:sz w:val="24"/>
          <w:szCs w:val="24"/>
          <w:u w:val="single"/>
        </w:rPr>
        <w:t>ESTUDO TÉCNICO PRELIMINAR</w:t>
      </w:r>
    </w:p>
    <w:p w14:paraId="347FAEB5" w14:textId="77777777" w:rsidR="004B3C44" w:rsidRPr="001A59EF" w:rsidRDefault="004B3C44" w:rsidP="001A59EF">
      <w:pPr>
        <w:spacing w:after="0" w:line="240" w:lineRule="auto"/>
        <w:jc w:val="center"/>
        <w:rPr>
          <w:rFonts w:ascii="Arial Narrow" w:hAnsi="Arial Narrow" w:cs="Times New Roman"/>
          <w:b/>
          <w:bCs/>
          <w:sz w:val="24"/>
          <w:szCs w:val="24"/>
          <w:u w:val="single"/>
        </w:rPr>
      </w:pPr>
    </w:p>
    <w:p w14:paraId="45F45697" w14:textId="563CCEB1" w:rsidR="00D9156B" w:rsidRPr="001A59EF" w:rsidRDefault="00D9156B" w:rsidP="001A59EF">
      <w:pPr>
        <w:spacing w:after="0" w:line="240" w:lineRule="auto"/>
        <w:rPr>
          <w:rFonts w:ascii="Arial Narrow" w:hAnsi="Arial Narrow" w:cs="Times New Roman"/>
          <w:b/>
          <w:bCs/>
          <w:sz w:val="24"/>
          <w:szCs w:val="24"/>
        </w:rPr>
      </w:pPr>
      <w:r w:rsidRPr="001A59EF">
        <w:rPr>
          <w:rFonts w:ascii="Arial Narrow" w:hAnsi="Arial Narrow" w:cs="Times New Roman"/>
          <w:b/>
          <w:bCs/>
          <w:sz w:val="24"/>
          <w:szCs w:val="24"/>
        </w:rPr>
        <w:t>PROCESSO ADMINISTRATIVO 0</w:t>
      </w:r>
      <w:r w:rsidR="000A1CA5">
        <w:rPr>
          <w:rFonts w:ascii="Arial Narrow" w:hAnsi="Arial Narrow" w:cs="Times New Roman"/>
          <w:b/>
          <w:bCs/>
          <w:sz w:val="24"/>
          <w:szCs w:val="24"/>
        </w:rPr>
        <w:t>95</w:t>
      </w:r>
      <w:r w:rsidRPr="001A59EF">
        <w:rPr>
          <w:rFonts w:ascii="Arial Narrow" w:hAnsi="Arial Narrow" w:cs="Times New Roman"/>
          <w:b/>
          <w:bCs/>
          <w:sz w:val="24"/>
          <w:szCs w:val="24"/>
        </w:rPr>
        <w:t>/2024</w:t>
      </w:r>
    </w:p>
    <w:p w14:paraId="49AAB27A" w14:textId="4AC6E356" w:rsidR="00D9156B" w:rsidRPr="001A59EF" w:rsidRDefault="00D9156B" w:rsidP="001A59EF">
      <w:pPr>
        <w:spacing w:after="0" w:line="240" w:lineRule="auto"/>
        <w:rPr>
          <w:rFonts w:ascii="Arial Narrow" w:hAnsi="Arial Narrow" w:cs="Times New Roman"/>
          <w:b/>
          <w:bCs/>
          <w:sz w:val="24"/>
          <w:szCs w:val="24"/>
        </w:rPr>
      </w:pPr>
      <w:r w:rsidRPr="001A59EF">
        <w:rPr>
          <w:rFonts w:ascii="Arial Narrow" w:hAnsi="Arial Narrow" w:cs="Times New Roman"/>
          <w:b/>
          <w:bCs/>
          <w:sz w:val="24"/>
          <w:szCs w:val="24"/>
        </w:rPr>
        <w:t>PREGÃO PRESENCIAL 0</w:t>
      </w:r>
      <w:r w:rsidR="000A1CA5">
        <w:rPr>
          <w:rFonts w:ascii="Arial Narrow" w:hAnsi="Arial Narrow" w:cs="Times New Roman"/>
          <w:b/>
          <w:bCs/>
          <w:sz w:val="24"/>
          <w:szCs w:val="24"/>
        </w:rPr>
        <w:t>33</w:t>
      </w:r>
      <w:r w:rsidRPr="001A59EF">
        <w:rPr>
          <w:rFonts w:ascii="Arial Narrow" w:hAnsi="Arial Narrow" w:cs="Times New Roman"/>
          <w:b/>
          <w:bCs/>
          <w:sz w:val="24"/>
          <w:szCs w:val="24"/>
        </w:rPr>
        <w:t>/2024</w:t>
      </w:r>
    </w:p>
    <w:p w14:paraId="348DC112" w14:textId="77777777" w:rsidR="00AA53E7" w:rsidRPr="001A59EF" w:rsidRDefault="00AA53E7" w:rsidP="001A59EF">
      <w:pPr>
        <w:spacing w:after="0" w:line="240" w:lineRule="auto"/>
        <w:rPr>
          <w:rFonts w:ascii="Arial Narrow" w:hAnsi="Arial Narrow"/>
          <w:sz w:val="24"/>
          <w:szCs w:val="24"/>
        </w:rPr>
      </w:pPr>
    </w:p>
    <w:tbl>
      <w:tblPr>
        <w:tblStyle w:val="Tabelacomgrade1"/>
        <w:tblW w:w="5000" w:type="pct"/>
        <w:tblLook w:val="04A0" w:firstRow="1" w:lastRow="0" w:firstColumn="1" w:lastColumn="0" w:noHBand="0" w:noVBand="1"/>
      </w:tblPr>
      <w:tblGrid>
        <w:gridCol w:w="9714"/>
      </w:tblGrid>
      <w:tr w:rsidR="00847B7D" w:rsidRPr="001A59EF" w14:paraId="31542C0D" w14:textId="77777777" w:rsidTr="00942D43">
        <w:tc>
          <w:tcPr>
            <w:tcW w:w="0" w:type="auto"/>
            <w:tcBorders>
              <w:top w:val="single" w:sz="4" w:space="0" w:color="auto"/>
            </w:tcBorders>
            <w:shd w:val="clear" w:color="auto" w:fill="F2F2F2" w:themeFill="background1" w:themeFillShade="F2"/>
            <w:vAlign w:val="center"/>
          </w:tcPr>
          <w:p w14:paraId="1047E621" w14:textId="77777777" w:rsidR="00847B7D" w:rsidRPr="001A59EF" w:rsidRDefault="00847B7D" w:rsidP="001A59EF">
            <w:pPr>
              <w:adjustRightInd w:val="0"/>
              <w:spacing w:after="0" w:line="240" w:lineRule="auto"/>
              <w:jc w:val="center"/>
              <w:rPr>
                <w:rFonts w:ascii="Arial Narrow" w:hAnsi="Arial Narrow" w:cs="Arial"/>
                <w:b/>
                <w:bCs/>
                <w:sz w:val="24"/>
                <w:szCs w:val="24"/>
              </w:rPr>
            </w:pPr>
            <w:r w:rsidRPr="001A59EF">
              <w:rPr>
                <w:rFonts w:ascii="Arial Narrow" w:hAnsi="Arial Narrow" w:cstheme="minorHAnsi"/>
                <w:b/>
                <w:color w:val="000000" w:themeColor="text1"/>
                <w:sz w:val="24"/>
                <w:szCs w:val="24"/>
              </w:rPr>
              <w:br w:type="page"/>
            </w:r>
            <w:r w:rsidRPr="001A59EF">
              <w:rPr>
                <w:rFonts w:ascii="Arial Narrow" w:hAnsi="Arial Narrow" w:cs="Arial"/>
                <w:b/>
                <w:bCs/>
                <w:sz w:val="24"/>
                <w:szCs w:val="24"/>
              </w:rPr>
              <w:t>ESTUDO TÉCNICO PRELIMINAR</w:t>
            </w:r>
          </w:p>
        </w:tc>
      </w:tr>
    </w:tbl>
    <w:p w14:paraId="052AB1B6" w14:textId="77777777" w:rsidR="00847B7D" w:rsidRPr="001A59EF" w:rsidRDefault="00847B7D" w:rsidP="001A59EF">
      <w:pPr>
        <w:adjustRightInd w:val="0"/>
        <w:spacing w:after="0" w:line="240" w:lineRule="auto"/>
        <w:jc w:val="both"/>
        <w:rPr>
          <w:rFonts w:ascii="Arial Narrow" w:hAnsi="Arial Narrow" w:cs="Arial"/>
          <w:b/>
          <w:bCs/>
          <w:sz w:val="24"/>
          <w:szCs w:val="24"/>
        </w:rPr>
      </w:pPr>
    </w:p>
    <w:p w14:paraId="4831FBB4" w14:textId="77777777"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bCs/>
          <w:sz w:val="24"/>
          <w:szCs w:val="24"/>
        </w:rPr>
        <w:t xml:space="preserve">1. </w:t>
      </w:r>
      <w:r w:rsidRPr="001A59EF">
        <w:rPr>
          <w:rFonts w:ascii="Arial Narrow" w:hAnsi="Arial Narrow" w:cs="Arial"/>
          <w:sz w:val="24"/>
          <w:szCs w:val="24"/>
        </w:rPr>
        <w:t>Trata-se de Estudo Técnico Preliminar para a primeira etapa do planejamento da contratação visando auxiliar na elaboração do Termo de Referência ou do Projeto Básico.</w:t>
      </w:r>
    </w:p>
    <w:p w14:paraId="4092102B"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3E830B0D"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2. INFORMAÇÕES DO PROCESSO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90"/>
        <w:gridCol w:w="6818"/>
      </w:tblGrid>
      <w:tr w:rsidR="006677A9" w:rsidRPr="001A59EF" w14:paraId="542A5880" w14:textId="77777777" w:rsidTr="006B6247">
        <w:tc>
          <w:tcPr>
            <w:tcW w:w="1452" w:type="pct"/>
            <w:tcMar>
              <w:top w:w="55" w:type="dxa"/>
              <w:left w:w="55" w:type="dxa"/>
              <w:bottom w:w="55" w:type="dxa"/>
              <w:right w:w="55" w:type="dxa"/>
            </w:tcMar>
            <w:vAlign w:val="center"/>
          </w:tcPr>
          <w:p w14:paraId="444BCBDD"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1A59EF">
              <w:rPr>
                <w:rFonts w:ascii="Arial Narrow" w:eastAsia="SimSun" w:hAnsi="Arial Narrow" w:cs="Calibri"/>
                <w:bCs/>
                <w:kern w:val="3"/>
                <w:sz w:val="24"/>
                <w:szCs w:val="24"/>
                <w:lang w:eastAsia="zh-CN" w:bidi="hi-IN"/>
              </w:rPr>
              <w:t>Unidade (s) Demandante (s):</w:t>
            </w:r>
          </w:p>
        </w:tc>
        <w:tc>
          <w:tcPr>
            <w:tcW w:w="3548" w:type="pct"/>
            <w:tcMar>
              <w:top w:w="55" w:type="dxa"/>
              <w:left w:w="55" w:type="dxa"/>
              <w:bottom w:w="55" w:type="dxa"/>
              <w:right w:w="55" w:type="dxa"/>
            </w:tcMar>
            <w:vAlign w:val="center"/>
          </w:tcPr>
          <w:p w14:paraId="2AD8A478" w14:textId="77777777" w:rsidR="006677A9" w:rsidRPr="001A59EF" w:rsidRDefault="006677A9" w:rsidP="001A59EF">
            <w:pPr>
              <w:suppressAutoHyphens/>
              <w:autoSpaceDE w:val="0"/>
              <w:autoSpaceDN w:val="0"/>
              <w:spacing w:after="0" w:line="240" w:lineRule="auto"/>
              <w:jc w:val="both"/>
              <w:textAlignment w:val="baseline"/>
              <w:rPr>
                <w:rFonts w:ascii="Arial Narrow" w:hAnsi="Arial Narrow" w:cs="Calibri"/>
                <w:kern w:val="3"/>
                <w:sz w:val="24"/>
                <w:szCs w:val="24"/>
                <w:lang w:eastAsia="zh-CN"/>
              </w:rPr>
            </w:pPr>
            <w:r w:rsidRPr="001A59EF">
              <w:rPr>
                <w:rFonts w:ascii="Arial Narrow" w:hAnsi="Arial Narrow" w:cs="Calibri"/>
                <w:kern w:val="3"/>
                <w:sz w:val="24"/>
                <w:szCs w:val="24"/>
                <w:lang w:eastAsia="zh-CN"/>
              </w:rPr>
              <w:t>Secretaria Municipal de Administração</w:t>
            </w:r>
          </w:p>
        </w:tc>
      </w:tr>
      <w:tr w:rsidR="006677A9" w:rsidRPr="001A59EF" w14:paraId="4E7E3504" w14:textId="77777777" w:rsidTr="006B6247">
        <w:tc>
          <w:tcPr>
            <w:tcW w:w="1452" w:type="pct"/>
            <w:tcMar>
              <w:top w:w="55" w:type="dxa"/>
              <w:left w:w="55" w:type="dxa"/>
              <w:bottom w:w="55" w:type="dxa"/>
              <w:right w:w="55" w:type="dxa"/>
            </w:tcMar>
            <w:vAlign w:val="center"/>
          </w:tcPr>
          <w:p w14:paraId="7791F638"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1A59EF">
              <w:rPr>
                <w:rFonts w:ascii="Arial Narrow" w:eastAsia="SimSun" w:hAnsi="Arial Narrow" w:cs="Calibri"/>
                <w:bCs/>
                <w:kern w:val="3"/>
                <w:sz w:val="24"/>
                <w:szCs w:val="24"/>
                <w:lang w:eastAsia="zh-CN" w:bidi="hi-IN"/>
              </w:rPr>
              <w:t>Responsável pela Demanda:</w:t>
            </w:r>
          </w:p>
        </w:tc>
        <w:tc>
          <w:tcPr>
            <w:tcW w:w="3548" w:type="pct"/>
            <w:tcMar>
              <w:top w:w="55" w:type="dxa"/>
              <w:left w:w="55" w:type="dxa"/>
              <w:bottom w:w="55" w:type="dxa"/>
              <w:right w:w="55" w:type="dxa"/>
            </w:tcMar>
            <w:vAlign w:val="center"/>
          </w:tcPr>
          <w:p w14:paraId="359FCCBD" w14:textId="77777777" w:rsidR="006677A9" w:rsidRPr="001A59EF" w:rsidRDefault="006677A9" w:rsidP="001A59EF">
            <w:pPr>
              <w:suppressAutoHyphens/>
              <w:autoSpaceDE w:val="0"/>
              <w:autoSpaceDN w:val="0"/>
              <w:spacing w:after="0" w:line="240" w:lineRule="auto"/>
              <w:jc w:val="both"/>
              <w:textAlignment w:val="baseline"/>
              <w:rPr>
                <w:rFonts w:ascii="Arial Narrow" w:hAnsi="Arial Narrow" w:cs="Calibri"/>
                <w:kern w:val="3"/>
                <w:sz w:val="24"/>
                <w:szCs w:val="24"/>
                <w:lang w:eastAsia="zh-CN"/>
              </w:rPr>
            </w:pPr>
            <w:proofErr w:type="spellStart"/>
            <w:r w:rsidRPr="001A59EF">
              <w:rPr>
                <w:rFonts w:ascii="Arial Narrow" w:hAnsi="Arial Narrow" w:cs="Calibri"/>
                <w:kern w:val="3"/>
                <w:sz w:val="24"/>
                <w:szCs w:val="24"/>
                <w:lang w:eastAsia="zh-CN"/>
              </w:rPr>
              <w:t>Gilvane</w:t>
            </w:r>
            <w:proofErr w:type="spellEnd"/>
            <w:r w:rsidRPr="001A59EF">
              <w:rPr>
                <w:rFonts w:ascii="Arial Narrow" w:hAnsi="Arial Narrow" w:cs="Calibri"/>
                <w:kern w:val="3"/>
                <w:sz w:val="24"/>
                <w:szCs w:val="24"/>
                <w:lang w:eastAsia="zh-CN"/>
              </w:rPr>
              <w:t xml:space="preserve"> </w:t>
            </w:r>
            <w:proofErr w:type="spellStart"/>
            <w:r w:rsidRPr="001A59EF">
              <w:rPr>
                <w:rFonts w:ascii="Arial Narrow" w:hAnsi="Arial Narrow" w:cs="Calibri"/>
                <w:kern w:val="3"/>
                <w:sz w:val="24"/>
                <w:szCs w:val="24"/>
                <w:lang w:eastAsia="zh-CN"/>
              </w:rPr>
              <w:t>Amaia</w:t>
            </w:r>
            <w:proofErr w:type="spellEnd"/>
            <w:r w:rsidRPr="001A59EF">
              <w:rPr>
                <w:rFonts w:ascii="Arial Narrow" w:hAnsi="Arial Narrow" w:cs="Calibri"/>
                <w:kern w:val="3"/>
                <w:sz w:val="24"/>
                <w:szCs w:val="24"/>
                <w:lang w:eastAsia="zh-CN"/>
              </w:rPr>
              <w:t xml:space="preserve"> Alves</w:t>
            </w:r>
          </w:p>
        </w:tc>
      </w:tr>
      <w:tr w:rsidR="006677A9" w:rsidRPr="001A59EF" w14:paraId="6F473161" w14:textId="77777777" w:rsidTr="006B6247">
        <w:tc>
          <w:tcPr>
            <w:tcW w:w="1452" w:type="pct"/>
            <w:tcMar>
              <w:top w:w="55" w:type="dxa"/>
              <w:left w:w="55" w:type="dxa"/>
              <w:bottom w:w="55" w:type="dxa"/>
              <w:right w:w="55" w:type="dxa"/>
            </w:tcMar>
            <w:vAlign w:val="center"/>
          </w:tcPr>
          <w:p w14:paraId="5AC4C9CC"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kern w:val="3"/>
                <w:sz w:val="24"/>
                <w:szCs w:val="24"/>
                <w:lang w:eastAsia="zh-CN" w:bidi="hi-IN"/>
              </w:rPr>
            </w:pPr>
            <w:r w:rsidRPr="001A59EF">
              <w:rPr>
                <w:rFonts w:ascii="Arial Narrow" w:eastAsia="SimSun" w:hAnsi="Arial Narrow" w:cs="Calibri"/>
                <w:kern w:val="3"/>
                <w:sz w:val="24"/>
                <w:szCs w:val="24"/>
                <w:lang w:eastAsia="zh-CN" w:bidi="hi-IN"/>
              </w:rPr>
              <w:t>Objeto:</w:t>
            </w:r>
          </w:p>
        </w:tc>
        <w:tc>
          <w:tcPr>
            <w:tcW w:w="3548" w:type="pct"/>
            <w:tcMar>
              <w:top w:w="55" w:type="dxa"/>
              <w:left w:w="55" w:type="dxa"/>
              <w:bottom w:w="55" w:type="dxa"/>
              <w:right w:w="55" w:type="dxa"/>
            </w:tcMar>
            <w:vAlign w:val="center"/>
          </w:tcPr>
          <w:p w14:paraId="4A7E6DCD" w14:textId="0FDFA4F2" w:rsidR="006677A9" w:rsidRPr="001A59EF" w:rsidRDefault="000A1CA5" w:rsidP="000A1CA5">
            <w:pPr>
              <w:snapToGrid w:val="0"/>
              <w:spacing w:after="0" w:line="240" w:lineRule="auto"/>
              <w:jc w:val="both"/>
              <w:rPr>
                <w:rFonts w:ascii="Arial Narrow" w:hAnsi="Arial Narrow" w:cs="Calibri"/>
                <w:sz w:val="24"/>
                <w:szCs w:val="24"/>
              </w:rPr>
            </w:pPr>
            <w:r w:rsidRPr="000A1CA5">
              <w:rPr>
                <w:rFonts w:ascii="Arial Narrow" w:hAnsi="Arial Narrow" w:cs="Calibri"/>
                <w:sz w:val="24"/>
                <w:szCs w:val="24"/>
              </w:rPr>
              <w:t>Registro de preços para futura e eventual aquisição de água mineral natural e recarga de gás liquefeito de petróleo (GLP), em botijas de 13 kg e 45 kg, em atendi</w:t>
            </w:r>
            <w:r>
              <w:rPr>
                <w:rFonts w:ascii="Arial Narrow" w:hAnsi="Arial Narrow" w:cs="Calibri"/>
                <w:sz w:val="24"/>
                <w:szCs w:val="24"/>
              </w:rPr>
              <w:t>mento as Secretarias Municipais</w:t>
            </w:r>
            <w:r w:rsidRPr="000A1CA5">
              <w:rPr>
                <w:rFonts w:ascii="Arial Narrow" w:hAnsi="Arial Narrow" w:cs="Calibri"/>
                <w:sz w:val="24"/>
                <w:szCs w:val="24"/>
              </w:rPr>
              <w:t>.</w:t>
            </w:r>
          </w:p>
        </w:tc>
      </w:tr>
    </w:tbl>
    <w:p w14:paraId="193E4343"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04A71FE9"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3. DO RELATÓRIO</w:t>
      </w:r>
    </w:p>
    <w:p w14:paraId="1A7FD476" w14:textId="77777777" w:rsidR="006677A9" w:rsidRPr="001A59EF" w:rsidRDefault="006677A9" w:rsidP="001A59EF">
      <w:pPr>
        <w:adjustRightInd w:val="0"/>
        <w:spacing w:after="0" w:line="240" w:lineRule="auto"/>
        <w:jc w:val="both"/>
        <w:rPr>
          <w:rFonts w:ascii="Arial Narrow" w:hAnsi="Arial Narrow" w:cs="Arial"/>
          <w:b/>
          <w:sz w:val="24"/>
          <w:szCs w:val="24"/>
        </w:rPr>
      </w:pPr>
      <w:r w:rsidRPr="001A59EF">
        <w:rPr>
          <w:rFonts w:ascii="Arial Narrow" w:hAnsi="Arial Narrow" w:cs="Arial"/>
          <w:b/>
          <w:sz w:val="24"/>
          <w:szCs w:val="24"/>
        </w:rPr>
        <w:t>3.1. Da Legislação aplicável:</w:t>
      </w:r>
    </w:p>
    <w:p w14:paraId="350669CA"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Lei </w:t>
      </w:r>
      <w:proofErr w:type="gramStart"/>
      <w:r w:rsidRPr="001A59EF">
        <w:rPr>
          <w:rFonts w:ascii="Arial Narrow" w:hAnsi="Arial Narrow" w:cs="Arial"/>
          <w:sz w:val="24"/>
          <w:szCs w:val="24"/>
        </w:rPr>
        <w:t>n.º</w:t>
      </w:r>
      <w:proofErr w:type="gramEnd"/>
      <w:r w:rsidRPr="001A59EF">
        <w:rPr>
          <w:rFonts w:ascii="Arial Narrow" w:hAnsi="Arial Narrow" w:cs="Arial"/>
          <w:sz w:val="24"/>
          <w:szCs w:val="24"/>
        </w:rPr>
        <w:t xml:space="preserve"> 14.133, de 2021 e legislação correlata.</w:t>
      </w:r>
    </w:p>
    <w:p w14:paraId="521549B1"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Lei Complementar nº 123, de 2006;</w:t>
      </w:r>
    </w:p>
    <w:p w14:paraId="15B8E6F1"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Decreto Municipal nº 434/2024 </w:t>
      </w:r>
    </w:p>
    <w:p w14:paraId="718064A5"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Decreto Municipal nº 430/2024 </w:t>
      </w:r>
    </w:p>
    <w:p w14:paraId="65A1F783"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Cs/>
          <w:sz w:val="24"/>
          <w:szCs w:val="24"/>
        </w:rPr>
        <w:t>Legislação Especial, se for o caso:</w:t>
      </w:r>
    </w:p>
    <w:p w14:paraId="11A15A3F"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Cs/>
          <w:sz w:val="24"/>
          <w:szCs w:val="24"/>
        </w:rPr>
        <w:t>_______________________________.</w:t>
      </w:r>
    </w:p>
    <w:p w14:paraId="760FEDD0" w14:textId="77777777" w:rsidR="006677A9" w:rsidRPr="001A59EF" w:rsidRDefault="006677A9" w:rsidP="001A59EF">
      <w:pPr>
        <w:spacing w:after="0" w:line="240" w:lineRule="auto"/>
        <w:rPr>
          <w:rFonts w:ascii="Arial Narrow" w:hAnsi="Arial Narrow" w:cs="Calibri"/>
          <w:b/>
          <w:color w:val="0D0D0D"/>
          <w:sz w:val="24"/>
          <w:szCs w:val="24"/>
        </w:rPr>
      </w:pPr>
      <w:r w:rsidRPr="001A59EF">
        <w:rPr>
          <w:rFonts w:ascii="Arial Narrow" w:hAnsi="Arial Narrow" w:cs="Calibri"/>
          <w:b/>
          <w:color w:val="0D0D0D"/>
          <w:sz w:val="24"/>
          <w:szCs w:val="24"/>
        </w:rPr>
        <w:t>3.2. Das contratações anteriores:</w:t>
      </w:r>
    </w:p>
    <w:p w14:paraId="5C2336FA" w14:textId="3B9979E5"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objeto foi adquirido anteriormente através do </w:t>
      </w:r>
      <w:r w:rsidRPr="001A59EF">
        <w:rPr>
          <w:rFonts w:ascii="Arial Narrow" w:hAnsi="Arial Narrow" w:cs="Calibri"/>
          <w:b/>
          <w:bCs/>
          <w:sz w:val="24"/>
          <w:szCs w:val="24"/>
        </w:rPr>
        <w:t>Processo Licitatório nº 0</w:t>
      </w:r>
      <w:r w:rsidR="00E37108">
        <w:rPr>
          <w:rFonts w:ascii="Arial Narrow" w:hAnsi="Arial Narrow" w:cs="Calibri"/>
          <w:b/>
          <w:bCs/>
          <w:sz w:val="24"/>
          <w:szCs w:val="24"/>
        </w:rPr>
        <w:t>64</w:t>
      </w:r>
      <w:r w:rsidRPr="001A59EF">
        <w:rPr>
          <w:rFonts w:ascii="Arial Narrow" w:hAnsi="Arial Narrow" w:cs="Calibri"/>
          <w:b/>
          <w:bCs/>
          <w:sz w:val="24"/>
          <w:szCs w:val="24"/>
        </w:rPr>
        <w:t>/2023</w:t>
      </w:r>
      <w:r w:rsidRPr="001A59EF">
        <w:rPr>
          <w:rFonts w:ascii="Arial Narrow" w:hAnsi="Arial Narrow" w:cs="Calibri"/>
          <w:bCs/>
          <w:sz w:val="24"/>
          <w:szCs w:val="24"/>
        </w:rPr>
        <w:t>, sem nenhuma observação pontual sobre a execução do contrato, servindo o quantitativo e o valor da contratação de subsídio para o presente estudo.</w:t>
      </w:r>
    </w:p>
    <w:p w14:paraId="4E00FCBF"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_______________.</w:t>
      </w:r>
    </w:p>
    <w:p w14:paraId="16ED02C2" w14:textId="77777777" w:rsidR="006677A9" w:rsidRPr="001A59EF" w:rsidRDefault="006677A9" w:rsidP="001A59EF">
      <w:pPr>
        <w:tabs>
          <w:tab w:val="left" w:pos="7371"/>
        </w:tabs>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presente objeto não foi adquirido nos dois últimos exercícios, não constando em nossos arquivos contratação anterior para subsidiar no planejamento.</w:t>
      </w:r>
    </w:p>
    <w:p w14:paraId="1D8F7803" w14:textId="77777777" w:rsidR="006677A9" w:rsidRPr="001A59EF" w:rsidRDefault="006677A9" w:rsidP="001A59EF">
      <w:pPr>
        <w:spacing w:after="0" w:line="240" w:lineRule="auto"/>
        <w:jc w:val="both"/>
        <w:rPr>
          <w:rFonts w:ascii="Arial Narrow" w:hAnsi="Arial Narrow"/>
          <w:b/>
          <w:bCs/>
          <w:sz w:val="24"/>
          <w:szCs w:val="24"/>
        </w:rPr>
      </w:pPr>
      <w:r w:rsidRPr="001A59EF">
        <w:rPr>
          <w:rFonts w:ascii="Arial Narrow" w:hAnsi="Arial Narrow"/>
          <w:b/>
          <w:color w:val="000000"/>
          <w:sz w:val="24"/>
          <w:szCs w:val="24"/>
        </w:rPr>
        <w:t xml:space="preserve">3.3 Da forma de </w:t>
      </w:r>
      <w:r w:rsidRPr="001A59EF">
        <w:rPr>
          <w:rFonts w:ascii="Arial Narrow" w:hAnsi="Arial Narrow"/>
          <w:b/>
          <w:sz w:val="24"/>
          <w:szCs w:val="24"/>
        </w:rPr>
        <w:t>contratação:</w:t>
      </w:r>
    </w:p>
    <w:p w14:paraId="23FBD306"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A contratação ser</w:t>
      </w:r>
      <w:r w:rsidRPr="001A59EF">
        <w:rPr>
          <w:rFonts w:ascii="Arial Narrow" w:hAnsi="Arial Narrow" w:cs="Bookman Old Style"/>
          <w:sz w:val="24"/>
          <w:szCs w:val="24"/>
        </w:rPr>
        <w:t>á</w:t>
      </w:r>
      <w:r w:rsidRPr="001A59EF">
        <w:rPr>
          <w:rFonts w:ascii="Arial Narrow" w:hAnsi="Arial Narrow"/>
          <w:sz w:val="24"/>
          <w:szCs w:val="24"/>
        </w:rPr>
        <w:t xml:space="preserve"> realizada de forma </w:t>
      </w:r>
      <w:r w:rsidRPr="001A59EF">
        <w:rPr>
          <w:rFonts w:ascii="Arial Narrow" w:hAnsi="Arial Narrow"/>
          <w:b/>
          <w:sz w:val="24"/>
          <w:szCs w:val="24"/>
        </w:rPr>
        <w:t>eletr</w:t>
      </w:r>
      <w:r w:rsidRPr="001A59EF">
        <w:rPr>
          <w:rFonts w:ascii="Arial Narrow" w:hAnsi="Arial Narrow" w:cs="Bookman Old Style"/>
          <w:b/>
          <w:sz w:val="24"/>
          <w:szCs w:val="24"/>
        </w:rPr>
        <w:t>ô</w:t>
      </w:r>
      <w:r w:rsidRPr="001A59EF">
        <w:rPr>
          <w:rFonts w:ascii="Arial Narrow" w:hAnsi="Arial Narrow"/>
          <w:b/>
          <w:sz w:val="24"/>
          <w:szCs w:val="24"/>
        </w:rPr>
        <w:t>nica</w:t>
      </w:r>
      <w:r w:rsidRPr="001A59EF">
        <w:rPr>
          <w:rFonts w:ascii="Arial Narrow" w:hAnsi="Arial Narrow"/>
          <w:sz w:val="24"/>
          <w:szCs w:val="24"/>
        </w:rPr>
        <w:t>.</w:t>
      </w:r>
    </w:p>
    <w:p w14:paraId="0EDB4F0C"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cs="Segoe UI Symbol"/>
          <w:sz w:val="24"/>
          <w:szCs w:val="24"/>
        </w:rPr>
        <w:t xml:space="preserve"> </w:t>
      </w:r>
      <w:r w:rsidRPr="001A59EF">
        <w:rPr>
          <w:rFonts w:ascii="Arial Narrow" w:hAnsi="Arial Narrow"/>
          <w:sz w:val="24"/>
          <w:szCs w:val="24"/>
        </w:rPr>
        <w:t>A contratação ser</w:t>
      </w:r>
      <w:r w:rsidRPr="001A59EF">
        <w:rPr>
          <w:rFonts w:ascii="Arial Narrow" w:hAnsi="Arial Narrow" w:cs="Bookman Old Style"/>
          <w:sz w:val="24"/>
          <w:szCs w:val="24"/>
        </w:rPr>
        <w:t>á</w:t>
      </w:r>
      <w:r w:rsidRPr="001A59EF">
        <w:rPr>
          <w:rFonts w:ascii="Arial Narrow" w:hAnsi="Arial Narrow"/>
          <w:sz w:val="24"/>
          <w:szCs w:val="24"/>
        </w:rPr>
        <w:t xml:space="preserve"> realizada de forma </w:t>
      </w:r>
      <w:r w:rsidRPr="001A59EF">
        <w:rPr>
          <w:rFonts w:ascii="Arial Narrow" w:hAnsi="Arial Narrow"/>
          <w:b/>
          <w:sz w:val="24"/>
          <w:szCs w:val="24"/>
        </w:rPr>
        <w:t>presencial</w:t>
      </w:r>
      <w:r w:rsidRPr="001A59EF">
        <w:rPr>
          <w:rFonts w:ascii="Arial Narrow" w:hAnsi="Arial Narrow"/>
          <w:sz w:val="24"/>
          <w:szCs w:val="24"/>
        </w:rPr>
        <w:t xml:space="preserve">, conforme justificativas abaixo: </w:t>
      </w:r>
    </w:p>
    <w:p w14:paraId="0E7425E0" w14:textId="77777777" w:rsidR="006677A9" w:rsidRPr="001A59EF" w:rsidRDefault="006677A9" w:rsidP="001A59EF">
      <w:pPr>
        <w:spacing w:after="0" w:line="240" w:lineRule="auto"/>
        <w:jc w:val="both"/>
        <w:rPr>
          <w:rFonts w:ascii="Arial Narrow" w:hAnsi="Arial Narrow"/>
          <w:sz w:val="24"/>
          <w:szCs w:val="24"/>
        </w:rPr>
      </w:pPr>
      <w:r w:rsidRPr="001A59EF">
        <w:rPr>
          <w:rFonts w:ascii="Arial Narrow" w:hAnsi="Arial Narrow"/>
          <w:sz w:val="24"/>
          <w:szCs w:val="24"/>
        </w:rPr>
        <w:t xml:space="preserve">Justificamos a formalização da contratação pela forma presencial, considerando que, inobstante a preferência legal pela via eletrônica contida no § 2º do art.17, da Lei 14.133/21, a equipe de município encontra-se em preparação para a implantação do processo piloto, que, conforme nosso programa de transição, carece de implementação a partir de testes, e os procedimentos para a implantação da nova lei de licitações está acarretando diversas alterações no fluxo processual, dificuldades técnicas e sistêmicas que, inobstante enfrentadas pelo município, nesse momento opta por adotar as prerrogativas da NLL, que, em seu artigo 176, II, possibilita a realização de licitação presencial sem a necessária gravação da respectiva sessão para municípios menores que 20.000 habitantes. Registramos que estamos nos </w:t>
      </w:r>
      <w:r w:rsidRPr="001A59EF">
        <w:rPr>
          <w:rFonts w:ascii="Arial Narrow" w:hAnsi="Arial Narrow"/>
          <w:sz w:val="24"/>
          <w:szCs w:val="24"/>
        </w:rPr>
        <w:lastRenderedPageBreak/>
        <w:t>preparando para a gravação da sessão nos termos exigidos para estruturas maiores, porém carecemos de tempo para as implementações pertinentes.</w:t>
      </w:r>
    </w:p>
    <w:p w14:paraId="18DDC3CA" w14:textId="77777777" w:rsidR="006677A9" w:rsidRPr="001A59EF" w:rsidRDefault="006677A9" w:rsidP="001A59EF">
      <w:pPr>
        <w:spacing w:after="0" w:line="240" w:lineRule="auto"/>
        <w:jc w:val="both"/>
        <w:rPr>
          <w:rFonts w:ascii="Arial Narrow" w:hAnsi="Arial Narrow"/>
          <w:b/>
          <w:bCs/>
          <w:color w:val="000000"/>
          <w:sz w:val="24"/>
          <w:szCs w:val="24"/>
        </w:rPr>
      </w:pPr>
      <w:r w:rsidRPr="001A59EF">
        <w:rPr>
          <w:rFonts w:ascii="Arial Narrow" w:hAnsi="Arial Narrow" w:cs="Arial"/>
          <w:b/>
          <w:sz w:val="24"/>
          <w:szCs w:val="24"/>
        </w:rPr>
        <w:t xml:space="preserve">3.4. </w:t>
      </w:r>
      <w:r w:rsidRPr="001A59EF">
        <w:rPr>
          <w:rFonts w:ascii="Arial Narrow" w:hAnsi="Arial Narrow"/>
          <w:b/>
          <w:sz w:val="24"/>
          <w:szCs w:val="24"/>
        </w:rPr>
        <w:t>Do acesso</w:t>
      </w:r>
      <w:r w:rsidRPr="001A59EF">
        <w:rPr>
          <w:rFonts w:ascii="Arial Narrow" w:hAnsi="Arial Narrow"/>
          <w:b/>
          <w:bCs/>
          <w:sz w:val="24"/>
          <w:szCs w:val="24"/>
        </w:rPr>
        <w:t xml:space="preserve"> </w:t>
      </w:r>
      <w:r w:rsidRPr="001A59EF">
        <w:rPr>
          <w:rFonts w:ascii="Arial Narrow" w:hAnsi="Arial Narrow"/>
          <w:b/>
          <w:bCs/>
          <w:color w:val="000000"/>
          <w:sz w:val="24"/>
          <w:szCs w:val="24"/>
        </w:rPr>
        <w:t>ao orçamento estimado da contratação:</w:t>
      </w:r>
    </w:p>
    <w:p w14:paraId="0EACE5D1"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Na presente análise </w:t>
      </w:r>
      <w:r w:rsidRPr="001A59EF">
        <w:rPr>
          <w:rFonts w:ascii="Arial Narrow" w:hAnsi="Arial Narrow" w:cs="Calibri"/>
          <w:sz w:val="24"/>
          <w:szCs w:val="24"/>
        </w:rPr>
        <w:t>o orçamento e documentos que o instruem constam dos autos e deverão ser disponibilizados anexos ao TR ou PB, não sendo o caso de orçamento sigiloso.</w:t>
      </w:r>
    </w:p>
    <w:p w14:paraId="19F936B4"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Segoe UI Symbol" w:eastAsia="MS Gothic" w:hAnsi="Segoe UI Symbol" w:cs="Segoe UI Symbol"/>
          <w:sz w:val="24"/>
          <w:szCs w:val="24"/>
        </w:rPr>
        <w:t>☐</w:t>
      </w:r>
      <w:r w:rsidRPr="001A59EF">
        <w:rPr>
          <w:rFonts w:ascii="Arial Narrow" w:hAnsi="Arial Narrow" w:cs="Calibri"/>
          <w:sz w:val="24"/>
          <w:szCs w:val="24"/>
        </w:rPr>
        <w:t xml:space="preserve"> Na presente análise </w:t>
      </w:r>
      <w:r w:rsidRPr="001A59EF">
        <w:rPr>
          <w:rFonts w:ascii="Arial Narrow" w:hAnsi="Arial Narrow" w:cs="Calibri"/>
          <w:b/>
          <w:sz w:val="24"/>
          <w:szCs w:val="24"/>
        </w:rPr>
        <w:t>foi identificada a necessidade do orçamento estimado sigiloso</w:t>
      </w:r>
      <w:r w:rsidRPr="001A59EF">
        <w:rPr>
          <w:rFonts w:ascii="Arial Narrow" w:hAnsi="Arial Narrow" w:cs="Calibri"/>
          <w:sz w:val="24"/>
          <w:szCs w:val="24"/>
        </w:rPr>
        <w:t xml:space="preserve"> (publicidade do orçamento após a fase de lances, no julgamento da proposta), sem prejuízo da divulgação do detalhamento dos quantitativos e das demais informações necessárias para a elaboração das propostas, em conformidade com as justificativas a seguir: </w:t>
      </w:r>
    </w:p>
    <w:p w14:paraId="08B45E94" w14:textId="77777777" w:rsidR="006677A9" w:rsidRPr="001A59EF" w:rsidRDefault="006677A9" w:rsidP="001A59EF">
      <w:pPr>
        <w:snapToGrid w:val="0"/>
        <w:spacing w:after="0" w:line="240" w:lineRule="auto"/>
        <w:jc w:val="both"/>
        <w:rPr>
          <w:rFonts w:ascii="Arial Narrow" w:eastAsia="SimSun" w:hAnsi="Arial Narrow" w:cs="Calibri"/>
          <w:kern w:val="3"/>
          <w:sz w:val="24"/>
          <w:szCs w:val="24"/>
          <w:lang w:eastAsia="hi-IN" w:bidi="hi-IN"/>
        </w:rPr>
      </w:pPr>
      <w:r w:rsidRPr="001A59EF">
        <w:rPr>
          <w:rFonts w:ascii="Arial Narrow" w:eastAsia="SimSun" w:hAnsi="Arial Narrow" w:cs="Calibri"/>
          <w:kern w:val="3"/>
          <w:sz w:val="24"/>
          <w:szCs w:val="24"/>
          <w:lang w:eastAsia="hi-IN" w:bidi="hi-IN"/>
        </w:rPr>
        <w:t>______________________.</w:t>
      </w:r>
    </w:p>
    <w:p w14:paraId="0A9CF650" w14:textId="77777777" w:rsidR="006677A9" w:rsidRPr="001A59EF" w:rsidRDefault="006677A9" w:rsidP="001A59EF">
      <w:pPr>
        <w:spacing w:after="0" w:line="240" w:lineRule="auto"/>
        <w:jc w:val="both"/>
        <w:rPr>
          <w:rFonts w:ascii="Arial Narrow" w:hAnsi="Arial Narrow"/>
          <w:b/>
          <w:bCs/>
          <w:color w:val="000000"/>
          <w:sz w:val="24"/>
          <w:szCs w:val="24"/>
        </w:rPr>
      </w:pPr>
      <w:r w:rsidRPr="001A59EF">
        <w:rPr>
          <w:rFonts w:ascii="Arial Narrow" w:hAnsi="Arial Narrow"/>
          <w:b/>
          <w:bCs/>
          <w:color w:val="000000"/>
          <w:sz w:val="24"/>
          <w:szCs w:val="24"/>
        </w:rPr>
        <w:t>3.5. Da necessidade de consolidação da demanda para as demais unidades gestoras e/ou Intenção de Registro de Preços-IRP:</w:t>
      </w:r>
    </w:p>
    <w:p w14:paraId="42A2046C"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A demanda compreendida atenderá todas as secretarias municipais, conforme necessidade de cada demandante.</w:t>
      </w:r>
    </w:p>
    <w:p w14:paraId="5C908743"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w:t>
      </w:r>
      <w:r w:rsidRPr="001A59EF">
        <w:rPr>
          <w:rFonts w:ascii="Arial Narrow" w:hAnsi="Arial Narrow"/>
          <w:sz w:val="24"/>
          <w:szCs w:val="24"/>
        </w:rPr>
        <w:t>A demanda compreendida atender</w:t>
      </w:r>
      <w:r w:rsidRPr="001A59EF">
        <w:rPr>
          <w:rFonts w:ascii="Arial Narrow" w:hAnsi="Arial Narrow" w:cs="Bookman Old Style"/>
          <w:sz w:val="24"/>
          <w:szCs w:val="24"/>
        </w:rPr>
        <w:t>á</w:t>
      </w:r>
      <w:r w:rsidRPr="001A59EF">
        <w:rPr>
          <w:rFonts w:ascii="Arial Narrow" w:hAnsi="Arial Narrow"/>
          <w:sz w:val="24"/>
          <w:szCs w:val="24"/>
        </w:rPr>
        <w:t xml:space="preserve"> apenas a </w:t>
      </w:r>
      <w:r w:rsidRPr="001A59EF">
        <w:rPr>
          <w:rFonts w:ascii="Arial Narrow" w:hAnsi="Arial Narrow" w:cs="Bookman Old Style"/>
          <w:sz w:val="24"/>
          <w:szCs w:val="24"/>
        </w:rPr>
        <w:t>unidade gestora</w:t>
      </w:r>
      <w:r w:rsidRPr="001A59EF">
        <w:rPr>
          <w:rFonts w:ascii="Arial Narrow" w:hAnsi="Arial Narrow"/>
          <w:sz w:val="24"/>
          <w:szCs w:val="24"/>
        </w:rPr>
        <w:t xml:space="preserve"> requisitante e a contrata</w:t>
      </w:r>
      <w:r w:rsidRPr="001A59EF">
        <w:rPr>
          <w:rFonts w:ascii="Arial Narrow" w:hAnsi="Arial Narrow" w:cs="Bookman Old Style"/>
          <w:sz w:val="24"/>
          <w:szCs w:val="24"/>
        </w:rPr>
        <w:t>çã</w:t>
      </w:r>
      <w:r w:rsidRPr="001A59EF">
        <w:rPr>
          <w:rFonts w:ascii="Arial Narrow" w:hAnsi="Arial Narrow"/>
          <w:sz w:val="24"/>
          <w:szCs w:val="24"/>
        </w:rPr>
        <w:t>o n</w:t>
      </w:r>
      <w:r w:rsidRPr="001A59EF">
        <w:rPr>
          <w:rFonts w:ascii="Arial Narrow" w:hAnsi="Arial Narrow" w:cs="Bookman Old Style"/>
          <w:sz w:val="24"/>
          <w:szCs w:val="24"/>
        </w:rPr>
        <w:t>ã</w:t>
      </w:r>
      <w:r w:rsidRPr="001A59EF">
        <w:rPr>
          <w:rFonts w:ascii="Arial Narrow" w:hAnsi="Arial Narrow"/>
          <w:sz w:val="24"/>
          <w:szCs w:val="24"/>
        </w:rPr>
        <w:t>o requer consolidação.</w:t>
      </w:r>
    </w:p>
    <w:p w14:paraId="2FA201FD" w14:textId="77777777" w:rsidR="006677A9" w:rsidRPr="001A59EF" w:rsidRDefault="006677A9" w:rsidP="001A59EF">
      <w:pPr>
        <w:spacing w:after="0" w:line="240" w:lineRule="auto"/>
        <w:jc w:val="both"/>
        <w:rPr>
          <w:rFonts w:ascii="Arial Narrow" w:hAnsi="Arial Narrow" w:cs="Calibri"/>
          <w:b/>
          <w:bCs/>
          <w:sz w:val="24"/>
          <w:szCs w:val="24"/>
        </w:rPr>
      </w:pPr>
      <w:r w:rsidRPr="001A59EF">
        <w:rPr>
          <w:rFonts w:ascii="Arial Narrow" w:hAnsi="Arial Narrow"/>
          <w:b/>
          <w:bCs/>
          <w:color w:val="000000"/>
          <w:sz w:val="24"/>
          <w:szCs w:val="24"/>
        </w:rPr>
        <w:t xml:space="preserve">3.6. </w:t>
      </w:r>
      <w:r w:rsidRPr="001A59EF">
        <w:rPr>
          <w:rFonts w:ascii="Arial Narrow" w:hAnsi="Arial Narrow" w:cs="Calibri"/>
          <w:b/>
          <w:bCs/>
          <w:sz w:val="24"/>
          <w:szCs w:val="24"/>
        </w:rPr>
        <w:t>Da aplicação do tratamento diferenciado da LC 123/2006:</w:t>
      </w:r>
    </w:p>
    <w:p w14:paraId="753308EB"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 Contratação com </w:t>
      </w:r>
      <w:r w:rsidRPr="001A59EF">
        <w:rPr>
          <w:rFonts w:ascii="Arial Narrow" w:hAnsi="Arial Narrow" w:cs="Arial"/>
          <w:b/>
          <w:sz w:val="24"/>
          <w:szCs w:val="24"/>
        </w:rPr>
        <w:t xml:space="preserve">itens exclusivos </w:t>
      </w:r>
      <w:r w:rsidRPr="001A59EF">
        <w:rPr>
          <w:rFonts w:ascii="Arial Narrow" w:hAnsi="Arial Narrow" w:cs="Arial"/>
          <w:sz w:val="24"/>
          <w:szCs w:val="24"/>
        </w:rPr>
        <w:t>para os beneficiados (art. 48, I, LC123/06).</w:t>
      </w:r>
    </w:p>
    <w:p w14:paraId="41EA208C" w14:textId="77777777" w:rsidR="006677A9" w:rsidRPr="001A59EF" w:rsidRDefault="006677A9" w:rsidP="001A59EF">
      <w:pPr>
        <w:spacing w:after="0" w:line="240" w:lineRule="auto"/>
        <w:jc w:val="both"/>
        <w:rPr>
          <w:rFonts w:ascii="Arial Narrow" w:hAnsi="Arial Narrow" w:cs="Calibri"/>
          <w:b/>
          <w:sz w:val="24"/>
          <w:szCs w:val="24"/>
        </w:rPr>
      </w:pPr>
      <w:r w:rsidRPr="001A59EF">
        <w:rPr>
          <w:rFonts w:ascii="Arial Narrow" w:hAnsi="Arial Narrow" w:cs="Calibri"/>
          <w:b/>
          <w:sz w:val="24"/>
          <w:szCs w:val="24"/>
        </w:rPr>
        <w:t>Itens: _____; _____...</w:t>
      </w:r>
    </w:p>
    <w:p w14:paraId="4DEF7A64"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 </w:t>
      </w:r>
      <w:r w:rsidRPr="001A59EF">
        <w:rPr>
          <w:rFonts w:ascii="Arial Narrow" w:hAnsi="Arial Narrow" w:cs="Arial"/>
          <w:b/>
          <w:sz w:val="24"/>
          <w:szCs w:val="24"/>
        </w:rPr>
        <w:t>Cota Reservada</w:t>
      </w:r>
      <w:r w:rsidRPr="001A59EF">
        <w:rPr>
          <w:rFonts w:ascii="Arial Narrow" w:hAnsi="Arial Narrow" w:cs="Arial"/>
          <w:sz w:val="24"/>
          <w:szCs w:val="24"/>
        </w:rPr>
        <w:t xml:space="preserve"> de até 25% (art. 48, III, LC123/06).</w:t>
      </w:r>
    </w:p>
    <w:p w14:paraId="77373EDE" w14:textId="77777777" w:rsidR="006677A9" w:rsidRPr="001A59EF" w:rsidRDefault="006677A9" w:rsidP="001A59EF">
      <w:pPr>
        <w:spacing w:after="0" w:line="240" w:lineRule="auto"/>
        <w:jc w:val="both"/>
        <w:rPr>
          <w:rFonts w:ascii="Arial Narrow" w:hAnsi="Arial Narrow" w:cs="Calibri"/>
          <w:b/>
          <w:sz w:val="24"/>
          <w:szCs w:val="24"/>
        </w:rPr>
      </w:pPr>
      <w:r w:rsidRPr="001A59EF">
        <w:rPr>
          <w:rFonts w:ascii="Arial Narrow" w:hAnsi="Arial Narrow" w:cs="Calibri"/>
          <w:b/>
          <w:sz w:val="24"/>
          <w:szCs w:val="24"/>
        </w:rPr>
        <w:t>Itens: _____; _____...</w:t>
      </w:r>
    </w:p>
    <w:p w14:paraId="1D73C41C"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 </w:t>
      </w:r>
      <w:r w:rsidRPr="001A59EF">
        <w:rPr>
          <w:rFonts w:ascii="Arial Narrow" w:hAnsi="Arial Narrow" w:cs="Arial"/>
          <w:b/>
          <w:sz w:val="24"/>
          <w:szCs w:val="24"/>
        </w:rPr>
        <w:t>Justifica-se a não utilização do benefício pelas razões abaixo</w:t>
      </w:r>
      <w:r w:rsidRPr="001A59EF">
        <w:rPr>
          <w:rFonts w:ascii="Arial Narrow" w:hAnsi="Arial Narrow" w:cs="Arial"/>
          <w:sz w:val="24"/>
          <w:szCs w:val="24"/>
        </w:rPr>
        <w:t>:</w:t>
      </w:r>
    </w:p>
    <w:p w14:paraId="7D372A94" w14:textId="77777777" w:rsidR="006677A9" w:rsidRPr="001A59EF" w:rsidRDefault="006677A9" w:rsidP="001A59EF">
      <w:pPr>
        <w:spacing w:after="0" w:line="240" w:lineRule="auto"/>
        <w:jc w:val="both"/>
        <w:rPr>
          <w:rFonts w:ascii="Arial Narrow" w:hAnsi="Arial Narrow" w:cs="Calibri"/>
          <w:b/>
          <w:sz w:val="24"/>
          <w:szCs w:val="24"/>
        </w:rPr>
      </w:pPr>
      <w:r w:rsidRPr="001A59EF">
        <w:rPr>
          <w:rFonts w:ascii="Arial Narrow" w:hAnsi="Arial Narrow" w:cs="Arial"/>
          <w:sz w:val="24"/>
          <w:szCs w:val="24"/>
        </w:rPr>
        <w:t xml:space="preserve">Nos termos do art. 49 da Lei Complementar nº 123/2006, não será aplicado o disposto nos </w:t>
      </w:r>
      <w:proofErr w:type="spellStart"/>
      <w:r w:rsidRPr="001A59EF">
        <w:rPr>
          <w:rFonts w:ascii="Arial Narrow" w:hAnsi="Arial Narrow" w:cs="Arial"/>
          <w:sz w:val="24"/>
          <w:szCs w:val="24"/>
        </w:rPr>
        <w:t>arts</w:t>
      </w:r>
      <w:proofErr w:type="spellEnd"/>
      <w:r w:rsidRPr="001A59EF">
        <w:rPr>
          <w:rFonts w:ascii="Arial Narrow" w:hAnsi="Arial Narrow" w:cs="Arial"/>
          <w:sz w:val="24"/>
          <w:szCs w:val="24"/>
        </w:rPr>
        <w:t xml:space="preserve">. 47 e 48 desta mesma norma, uma vez que não se encontram devidamente cadastradas na Prefeitura ao menos três </w:t>
      </w:r>
      <w:proofErr w:type="spellStart"/>
      <w:r w:rsidRPr="001A59EF">
        <w:rPr>
          <w:rFonts w:ascii="Arial Narrow" w:hAnsi="Arial Narrow" w:cs="Arial"/>
          <w:sz w:val="24"/>
          <w:szCs w:val="24"/>
        </w:rPr>
        <w:t>MEs</w:t>
      </w:r>
      <w:proofErr w:type="spellEnd"/>
      <w:r w:rsidRPr="001A59EF">
        <w:rPr>
          <w:rFonts w:ascii="Arial Narrow" w:hAnsi="Arial Narrow" w:cs="Arial"/>
          <w:sz w:val="24"/>
          <w:szCs w:val="24"/>
        </w:rPr>
        <w:t xml:space="preserve"> ou </w:t>
      </w:r>
      <w:proofErr w:type="spellStart"/>
      <w:r w:rsidRPr="001A59EF">
        <w:rPr>
          <w:rFonts w:ascii="Arial Narrow" w:hAnsi="Arial Narrow" w:cs="Arial"/>
          <w:sz w:val="24"/>
          <w:szCs w:val="24"/>
        </w:rPr>
        <w:t>EPPs</w:t>
      </w:r>
      <w:proofErr w:type="spellEnd"/>
      <w:r w:rsidRPr="001A59EF">
        <w:rPr>
          <w:rFonts w:ascii="Arial Narrow" w:hAnsi="Arial Narrow" w:cs="Arial"/>
          <w:sz w:val="24"/>
          <w:szCs w:val="24"/>
        </w:rPr>
        <w:t>, ou ainda equiparadas, sediados no local e/ou regionalmente, que tenham objeto social compatível com o objeto a ser licitado/contratado e capazes de cumprir as exigências estabelecidas no instrumento convocatório. Ademais, considerando o risco presente na concessão da exclusividade, tal decisão preserva a competividade do certame, garantindo a isonomia e possibilitando a obtenção da proposta mais vantajosa para a Administração.</w:t>
      </w:r>
    </w:p>
    <w:p w14:paraId="486969C0"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Será aplicada a contratação para fornecedores </w:t>
      </w:r>
      <w:r w:rsidRPr="001A59EF">
        <w:rPr>
          <w:rFonts w:ascii="Arial Narrow" w:hAnsi="Arial Narrow" w:cs="Arial"/>
          <w:b/>
          <w:sz w:val="24"/>
          <w:szCs w:val="24"/>
        </w:rPr>
        <w:t>sediados local</w:t>
      </w:r>
      <w:r w:rsidRPr="001A59EF">
        <w:rPr>
          <w:rFonts w:ascii="Arial Narrow" w:hAnsi="Arial Narrow" w:cs="Arial"/>
          <w:sz w:val="24"/>
          <w:szCs w:val="24"/>
        </w:rPr>
        <w:t xml:space="preserve">, até o limite de 10% do melhor preço válido (art. 48, § 3º, LC 123/06), </w:t>
      </w:r>
      <w:r w:rsidRPr="001A59EF">
        <w:rPr>
          <w:rFonts w:ascii="Arial Narrow" w:hAnsi="Arial Narrow" w:cs="Arial"/>
          <w:b/>
          <w:sz w:val="24"/>
          <w:szCs w:val="24"/>
        </w:rPr>
        <w:t>se for o caso:</w:t>
      </w:r>
    </w:p>
    <w:p w14:paraId="0F0AB981" w14:textId="77777777" w:rsidR="006677A9" w:rsidRPr="001A59EF" w:rsidRDefault="006677A9" w:rsidP="001A59EF">
      <w:pPr>
        <w:spacing w:after="0" w:line="240" w:lineRule="auto"/>
        <w:jc w:val="both"/>
        <w:rPr>
          <w:rFonts w:ascii="Arial Narrow" w:hAnsi="Arial Narrow" w:cs="Calibri"/>
          <w:b/>
          <w:sz w:val="24"/>
          <w:szCs w:val="24"/>
        </w:rPr>
      </w:pPr>
      <w:r w:rsidRPr="001A59EF">
        <w:rPr>
          <w:rFonts w:ascii="Arial Narrow" w:hAnsi="Arial Narrow" w:cs="Calibri"/>
          <w:b/>
          <w:sz w:val="24"/>
          <w:szCs w:val="24"/>
        </w:rPr>
        <w:t>Itens: _____; _____...</w:t>
      </w:r>
    </w:p>
    <w:p w14:paraId="297B39AB" w14:textId="77777777" w:rsidR="006677A9" w:rsidRPr="001A59EF" w:rsidRDefault="006677A9" w:rsidP="001A59EF">
      <w:pPr>
        <w:spacing w:after="0" w:line="240" w:lineRule="auto"/>
        <w:jc w:val="both"/>
        <w:rPr>
          <w:rFonts w:ascii="Arial Narrow" w:hAnsi="Arial Narrow" w:cs="Calibri"/>
          <w:b/>
          <w:sz w:val="24"/>
          <w:szCs w:val="24"/>
        </w:rPr>
      </w:pPr>
      <w:r w:rsidRPr="001A59EF">
        <w:rPr>
          <w:rFonts w:ascii="Arial Narrow" w:hAnsi="Arial Narrow" w:cs="Calibri"/>
          <w:b/>
          <w:sz w:val="24"/>
          <w:szCs w:val="24"/>
        </w:rPr>
        <w:t>%_________________.</w:t>
      </w:r>
    </w:p>
    <w:p w14:paraId="77602A9C"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Arial Narrow" w:hAnsi="Arial Narrow" w:cs="Calibri"/>
          <w:sz w:val="24"/>
          <w:szCs w:val="24"/>
        </w:rPr>
        <w:t>Justificativa para a utilização do benefício acima e para o percentual:</w:t>
      </w:r>
    </w:p>
    <w:p w14:paraId="3F4FAC8A"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Arial Narrow" w:hAnsi="Arial Narrow" w:cs="Calibri"/>
          <w:sz w:val="24"/>
          <w:szCs w:val="24"/>
        </w:rPr>
        <w:t>__________________.</w:t>
      </w:r>
    </w:p>
    <w:p w14:paraId="6E9B0C5C"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A </w:t>
      </w:r>
      <w:r w:rsidRPr="001A59EF">
        <w:rPr>
          <w:rFonts w:ascii="Arial Narrow" w:hAnsi="Arial Narrow" w:cs="Calibri"/>
          <w:sz w:val="24"/>
          <w:szCs w:val="24"/>
        </w:rPr>
        <w:t xml:space="preserve">Licitação será </w:t>
      </w:r>
      <w:r w:rsidRPr="001A59EF">
        <w:rPr>
          <w:rFonts w:ascii="Arial Narrow" w:hAnsi="Arial Narrow" w:cs="Calibri"/>
          <w:b/>
          <w:sz w:val="24"/>
          <w:szCs w:val="24"/>
        </w:rPr>
        <w:t xml:space="preserve">exclusiva para as empresas sediadas local/regional, </w:t>
      </w:r>
      <w:r w:rsidRPr="001A59EF">
        <w:rPr>
          <w:rFonts w:ascii="Arial Narrow" w:hAnsi="Arial Narrow" w:cs="Calibri"/>
          <w:sz w:val="24"/>
          <w:szCs w:val="24"/>
        </w:rPr>
        <w:t>pelas razões abaixo,</w:t>
      </w:r>
      <w:r w:rsidRPr="001A59EF">
        <w:rPr>
          <w:rFonts w:ascii="Arial Narrow" w:hAnsi="Arial Narrow" w:cs="Arial"/>
          <w:sz w:val="24"/>
          <w:szCs w:val="24"/>
        </w:rPr>
        <w:t xml:space="preserve"> </w:t>
      </w:r>
      <w:r w:rsidRPr="001A59EF">
        <w:rPr>
          <w:rFonts w:ascii="Arial Narrow" w:hAnsi="Arial Narrow" w:cs="Arial"/>
          <w:b/>
          <w:sz w:val="24"/>
          <w:szCs w:val="24"/>
        </w:rPr>
        <w:t>se for o caso:</w:t>
      </w:r>
    </w:p>
    <w:p w14:paraId="4D362AA5"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Arial Narrow" w:hAnsi="Arial Narrow" w:cs="Calibri"/>
          <w:b/>
          <w:sz w:val="24"/>
          <w:szCs w:val="24"/>
        </w:rPr>
        <w:t>Justificativa:</w:t>
      </w:r>
      <w:r w:rsidRPr="001A59EF">
        <w:rPr>
          <w:rFonts w:ascii="Arial Narrow" w:hAnsi="Arial Narrow" w:cs="Calibri"/>
          <w:sz w:val="24"/>
          <w:szCs w:val="24"/>
        </w:rPr>
        <w:t xml:space="preserve"> Conforme norma local ____________, a presente licitação se destina exclusivamente a empresas locais/regionais, de forma incentivar o desenvolvimento da região.</w:t>
      </w:r>
    </w:p>
    <w:p w14:paraId="320ED448" w14:textId="77777777" w:rsidR="006677A9" w:rsidRPr="001A59EF" w:rsidRDefault="006677A9" w:rsidP="001A59EF">
      <w:pPr>
        <w:spacing w:after="0" w:line="240" w:lineRule="auto"/>
        <w:jc w:val="both"/>
        <w:rPr>
          <w:rFonts w:ascii="Arial Narrow" w:hAnsi="Arial Narrow" w:cs="Calibri"/>
          <w:b/>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 </w:t>
      </w:r>
      <w:r w:rsidRPr="001A59EF">
        <w:rPr>
          <w:rFonts w:ascii="Arial Narrow" w:hAnsi="Arial Narrow" w:cs="Calibri"/>
          <w:b/>
          <w:sz w:val="24"/>
          <w:szCs w:val="24"/>
        </w:rPr>
        <w:t>Possibilidade de subcontratação</w:t>
      </w:r>
      <w:r w:rsidRPr="001A59EF">
        <w:rPr>
          <w:rFonts w:ascii="Arial Narrow" w:hAnsi="Arial Narrow" w:cs="Calibri"/>
          <w:sz w:val="24"/>
          <w:szCs w:val="24"/>
        </w:rPr>
        <w:t xml:space="preserve"> nas licitações destinadas à aquisição de obras e serviços (art. 48, II da LC 123/06), </w:t>
      </w:r>
      <w:r w:rsidRPr="001A59EF">
        <w:rPr>
          <w:rFonts w:ascii="Arial Narrow" w:hAnsi="Arial Narrow" w:cs="Calibri"/>
          <w:b/>
          <w:sz w:val="24"/>
          <w:szCs w:val="24"/>
        </w:rPr>
        <w:t>se for o caso:</w:t>
      </w:r>
    </w:p>
    <w:p w14:paraId="7DF2ADE9"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Arial Narrow" w:hAnsi="Arial Narrow" w:cs="Calibri"/>
          <w:sz w:val="24"/>
          <w:szCs w:val="24"/>
        </w:rPr>
        <w:t>Será permitida a subcontratação de parcela do objeto contratado para empresas privilegiadas pela LC 123/06, na ordem de até _____________% do objeto, para oportunizar maior competitividade no certame.</w:t>
      </w:r>
    </w:p>
    <w:p w14:paraId="6206C917" w14:textId="77777777" w:rsidR="006677A9" w:rsidRPr="001A59EF" w:rsidRDefault="006677A9" w:rsidP="001A59EF">
      <w:pPr>
        <w:spacing w:after="0" w:line="240" w:lineRule="auto"/>
        <w:jc w:val="both"/>
        <w:rPr>
          <w:rFonts w:ascii="Arial Narrow" w:hAnsi="Arial Narrow"/>
          <w:b/>
          <w:bCs/>
          <w:sz w:val="24"/>
          <w:szCs w:val="24"/>
        </w:rPr>
      </w:pPr>
      <w:r w:rsidRPr="001A59EF">
        <w:rPr>
          <w:rFonts w:ascii="Arial Narrow" w:eastAsia="SimSun" w:hAnsi="Arial Narrow" w:cs="Calibri"/>
          <w:b/>
          <w:bCs/>
          <w:kern w:val="3"/>
          <w:sz w:val="24"/>
          <w:szCs w:val="24"/>
          <w:lang w:eastAsia="hi-IN" w:bidi="hi-IN"/>
        </w:rPr>
        <w:t>3.7.</w:t>
      </w:r>
      <w:r w:rsidRPr="001A59EF">
        <w:rPr>
          <w:rFonts w:ascii="Arial Narrow" w:eastAsia="SimSun" w:hAnsi="Arial Narrow" w:cs="Calibri"/>
          <w:kern w:val="3"/>
          <w:sz w:val="24"/>
          <w:szCs w:val="24"/>
          <w:lang w:eastAsia="hi-IN" w:bidi="hi-IN"/>
        </w:rPr>
        <w:t xml:space="preserve"> </w:t>
      </w:r>
      <w:r w:rsidRPr="001A59EF">
        <w:rPr>
          <w:rFonts w:ascii="Arial Narrow" w:hAnsi="Arial Narrow"/>
          <w:b/>
          <w:bCs/>
          <w:sz w:val="24"/>
          <w:szCs w:val="24"/>
        </w:rPr>
        <w:t>Da participação ou vedação de empresas em consórcio:</w:t>
      </w:r>
    </w:p>
    <w:p w14:paraId="395D6487" w14:textId="77777777" w:rsidR="006677A9" w:rsidRPr="001A59EF" w:rsidRDefault="006677A9" w:rsidP="001A59EF">
      <w:pPr>
        <w:widowControl w:val="0"/>
        <w:suppressAutoHyphens/>
        <w:spacing w:after="0" w:line="240" w:lineRule="auto"/>
        <w:jc w:val="both"/>
        <w:rPr>
          <w:rFonts w:ascii="Arial Narrow" w:hAnsi="Arial Narrow" w:cs="Calibri Light"/>
          <w:sz w:val="24"/>
          <w:szCs w:val="24"/>
          <w:lang w:eastAsia="ar-SA"/>
        </w:rPr>
      </w:pPr>
      <w:r w:rsidRPr="001A59EF">
        <w:rPr>
          <w:rFonts w:ascii="Segoe UI Symbol" w:eastAsia="MS Gothic" w:hAnsi="Segoe UI Symbol" w:cs="Segoe UI Symbol"/>
          <w:sz w:val="24"/>
          <w:szCs w:val="24"/>
        </w:rPr>
        <w:t>☒</w:t>
      </w:r>
      <w:r w:rsidRPr="001A59EF">
        <w:rPr>
          <w:rFonts w:ascii="Arial Narrow" w:hAnsi="Arial Narrow" w:cs="Calibri Light"/>
          <w:b/>
          <w:sz w:val="24"/>
          <w:szCs w:val="24"/>
          <w:u w:val="single"/>
          <w:lang w:eastAsia="ar-SA"/>
        </w:rPr>
        <w:t xml:space="preserve"> NÃO</w:t>
      </w:r>
      <w:r w:rsidRPr="001A59EF">
        <w:rPr>
          <w:rFonts w:ascii="Arial Narrow" w:hAnsi="Arial Narrow" w:cs="Calibri Light"/>
          <w:b/>
          <w:sz w:val="24"/>
          <w:szCs w:val="24"/>
          <w:lang w:eastAsia="ar-SA"/>
        </w:rPr>
        <w:t xml:space="preserve"> </w:t>
      </w:r>
      <w:r w:rsidRPr="001A59EF">
        <w:rPr>
          <w:rFonts w:ascii="Arial Narrow" w:hAnsi="Arial Narrow" w:cs="Calibri Light"/>
          <w:sz w:val="24"/>
          <w:szCs w:val="24"/>
          <w:lang w:eastAsia="ar-SA"/>
        </w:rPr>
        <w:t>será permitida a participação de empresas em regime de consórcio, pelas razões abaixo:</w:t>
      </w:r>
    </w:p>
    <w:p w14:paraId="4EE65B78"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Para o presente objeto não é necessária a previsão de participação de empresas de forma consorciada, considerando que o objeto não é complexo e pode ser desenvolvido por uma só empresa, sendo assim, o </w:t>
      </w:r>
      <w:r w:rsidRPr="001A59EF">
        <w:rPr>
          <w:rFonts w:ascii="Arial Narrow" w:hAnsi="Arial Narrow" w:cs="Arial"/>
          <w:sz w:val="24"/>
          <w:szCs w:val="24"/>
        </w:rPr>
        <w:lastRenderedPageBreak/>
        <w:t>instituto, não representa para o caso estudado, maior garantia a execução contratual, e a sua não adoção permitiria maior facilidade para o processo de fiscalização.</w:t>
      </w:r>
    </w:p>
    <w:p w14:paraId="764FEEEB"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Calibri Light"/>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cs="Calibri Light"/>
          <w:kern w:val="3"/>
          <w:sz w:val="24"/>
          <w:szCs w:val="24"/>
          <w:lang w:eastAsia="zh-CN"/>
        </w:rPr>
        <w:t xml:space="preserve"> Será permitida a participação de empresas em regime de consórcio, atendidas as regras estabelecidas no edital.</w:t>
      </w:r>
    </w:p>
    <w:p w14:paraId="738DB5E3"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Calibri Light"/>
          <w:kern w:val="3"/>
          <w:sz w:val="24"/>
          <w:szCs w:val="24"/>
          <w:lang w:eastAsia="zh-CN"/>
        </w:rPr>
        <w:t xml:space="preserve"> I – Conforme definido nesse ETP, o número máximo de empresas consorciadas será de ____________.</w:t>
      </w:r>
    </w:p>
    <w:p w14:paraId="1E87C3DF" w14:textId="77777777" w:rsidR="006677A9" w:rsidRPr="001A59EF" w:rsidRDefault="006677A9" w:rsidP="001A59EF">
      <w:pPr>
        <w:spacing w:after="0" w:line="240" w:lineRule="auto"/>
        <w:jc w:val="both"/>
        <w:rPr>
          <w:rFonts w:ascii="Arial Narrow" w:hAnsi="Arial Narrow" w:cs="Arial"/>
          <w:b/>
          <w:sz w:val="24"/>
          <w:szCs w:val="24"/>
        </w:rPr>
      </w:pPr>
      <w:r w:rsidRPr="001A59EF">
        <w:rPr>
          <w:rFonts w:ascii="Arial Narrow" w:hAnsi="Arial Narrow" w:cs="Arial"/>
          <w:b/>
          <w:sz w:val="24"/>
          <w:szCs w:val="24"/>
        </w:rPr>
        <w:t>3.8</w:t>
      </w:r>
      <w:r w:rsidRPr="001A59EF">
        <w:rPr>
          <w:rFonts w:ascii="Arial Narrow" w:hAnsi="Arial Narrow" w:cs="Arial"/>
          <w:sz w:val="24"/>
          <w:szCs w:val="24"/>
        </w:rPr>
        <w:t xml:space="preserve"> </w:t>
      </w:r>
      <w:r w:rsidRPr="001A59EF">
        <w:rPr>
          <w:rFonts w:ascii="Arial Narrow" w:hAnsi="Arial Narrow" w:cs="Arial"/>
          <w:b/>
          <w:sz w:val="24"/>
          <w:szCs w:val="24"/>
        </w:rPr>
        <w:t>Da subcontratação da Lei 14.133/21:</w:t>
      </w:r>
    </w:p>
    <w:p w14:paraId="597205F8" w14:textId="77777777" w:rsidR="006677A9" w:rsidRPr="001A59EF" w:rsidRDefault="006677A9" w:rsidP="001A59EF">
      <w:pPr>
        <w:tabs>
          <w:tab w:val="left" w:pos="666"/>
        </w:tabs>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Não será permitida a subcontratação do objeto para outras empresas.</w:t>
      </w:r>
    </w:p>
    <w:p w14:paraId="065BF1A2"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Para melhor operacionalização do objeto, </w:t>
      </w:r>
      <w:r w:rsidRPr="001A59EF">
        <w:rPr>
          <w:rFonts w:ascii="Arial Narrow" w:hAnsi="Arial Narrow" w:cs="Arial"/>
          <w:b/>
          <w:sz w:val="24"/>
          <w:szCs w:val="24"/>
        </w:rPr>
        <w:t xml:space="preserve">será permitida a subcontratação das parcelas abaixo </w:t>
      </w:r>
      <w:r w:rsidRPr="001A59EF">
        <w:rPr>
          <w:rFonts w:ascii="Arial Narrow" w:hAnsi="Arial Narrow" w:cs="Arial"/>
          <w:sz w:val="24"/>
          <w:szCs w:val="24"/>
        </w:rPr>
        <w:t xml:space="preserve">(porque não são as parcelas principais): </w:t>
      </w:r>
    </w:p>
    <w:p w14:paraId="105194F8"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Arial Narrow" w:hAnsi="Arial Narrow" w:cs="Calibri Light"/>
          <w:kern w:val="3"/>
          <w:sz w:val="24"/>
          <w:szCs w:val="24"/>
          <w:lang w:eastAsia="zh-CN"/>
        </w:rPr>
        <w:t>____________.</w:t>
      </w:r>
    </w:p>
    <w:p w14:paraId="24CC9BA7"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Parcela principal da obrigação cuja </w:t>
      </w:r>
      <w:r w:rsidRPr="001A59EF">
        <w:rPr>
          <w:rFonts w:ascii="Arial Narrow" w:hAnsi="Arial Narrow" w:cs="Arial"/>
          <w:b/>
          <w:sz w:val="24"/>
          <w:szCs w:val="24"/>
        </w:rPr>
        <w:t>subcontratação é vedada</w:t>
      </w:r>
      <w:r w:rsidRPr="001A59EF">
        <w:rPr>
          <w:rFonts w:ascii="Arial Narrow" w:hAnsi="Arial Narrow" w:cs="Arial"/>
          <w:sz w:val="24"/>
          <w:szCs w:val="24"/>
        </w:rPr>
        <w:t>:</w:t>
      </w:r>
    </w:p>
    <w:p w14:paraId="587C19ED"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Arial Narrow" w:hAnsi="Arial Narrow" w:cs="Calibri Light"/>
          <w:kern w:val="3"/>
          <w:sz w:val="24"/>
          <w:szCs w:val="24"/>
          <w:lang w:eastAsia="zh-CN"/>
        </w:rPr>
        <w:t>____________.</w:t>
      </w:r>
    </w:p>
    <w:p w14:paraId="2BFB8525" w14:textId="77777777" w:rsidR="006677A9" w:rsidRPr="001A59EF" w:rsidRDefault="006677A9" w:rsidP="001A59EF">
      <w:pPr>
        <w:spacing w:after="0" w:line="240" w:lineRule="auto"/>
        <w:rPr>
          <w:rFonts w:ascii="Arial Narrow" w:hAnsi="Arial Narrow" w:cs="Arial"/>
          <w:b/>
          <w:sz w:val="24"/>
          <w:szCs w:val="24"/>
        </w:rPr>
      </w:pPr>
      <w:r w:rsidRPr="001A59EF">
        <w:rPr>
          <w:rFonts w:ascii="Arial Narrow" w:hAnsi="Arial Narrow" w:cs="Arial"/>
          <w:b/>
          <w:sz w:val="24"/>
          <w:szCs w:val="24"/>
        </w:rPr>
        <w:t>3.9. Da sustentabilidade, se for o caso:</w:t>
      </w:r>
    </w:p>
    <w:p w14:paraId="6B2FB36E"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Em razão de se tratar de objeto de natureza comum, não foi vislumbrado nenhum critério de sustentabilidade necessário ao caso.</w:t>
      </w:r>
    </w:p>
    <w:p w14:paraId="20037EBF" w14:textId="77777777" w:rsidR="006677A9" w:rsidRPr="001A59EF" w:rsidRDefault="006677A9" w:rsidP="001A59EF">
      <w:pPr>
        <w:shd w:val="clear" w:color="auto" w:fill="FFFFFF"/>
        <w:spacing w:after="0" w:line="240" w:lineRule="auto"/>
        <w:jc w:val="both"/>
        <w:rPr>
          <w:rFonts w:ascii="Arial Narrow" w:hAnsi="Arial Narrow" w:cs="Arial"/>
          <w:b/>
          <w:iCs/>
          <w:sz w:val="24"/>
          <w:szCs w:val="24"/>
        </w:rPr>
      </w:pPr>
    </w:p>
    <w:p w14:paraId="41221B8F" w14:textId="77777777" w:rsidR="006677A9" w:rsidRPr="001A59EF" w:rsidRDefault="006677A9" w:rsidP="001A59EF">
      <w:pPr>
        <w:shd w:val="clear" w:color="auto" w:fill="FFFFFF"/>
        <w:spacing w:after="0" w:line="240" w:lineRule="auto"/>
        <w:jc w:val="both"/>
        <w:rPr>
          <w:rFonts w:ascii="Arial Narrow" w:hAnsi="Arial Narrow" w:cs="Arial"/>
          <w:b/>
          <w:sz w:val="24"/>
          <w:szCs w:val="24"/>
        </w:rPr>
      </w:pPr>
      <w:r w:rsidRPr="001A59EF">
        <w:rPr>
          <w:rFonts w:ascii="Arial Narrow" w:hAnsi="Arial Narrow" w:cs="Arial"/>
          <w:b/>
          <w:sz w:val="24"/>
          <w:szCs w:val="24"/>
        </w:rPr>
        <w:t>4. DA DESCRIÇÃO DA NECESSIDADE/JUSTIFICATIVA DA CONTRATAÇÃO</w:t>
      </w:r>
    </w:p>
    <w:p w14:paraId="58AD4F83" w14:textId="60301DD6" w:rsidR="00E37108" w:rsidRPr="001A59EF" w:rsidRDefault="00E37108" w:rsidP="00E37108">
      <w:pPr>
        <w:shd w:val="clear" w:color="auto" w:fill="FFFFFF"/>
        <w:spacing w:after="0" w:line="240" w:lineRule="auto"/>
        <w:jc w:val="both"/>
        <w:rPr>
          <w:rFonts w:ascii="Arial Narrow" w:hAnsi="Arial Narrow" w:cs="Arial"/>
          <w:sz w:val="24"/>
          <w:szCs w:val="24"/>
        </w:rPr>
      </w:pPr>
      <w:r w:rsidRPr="00E37108">
        <w:rPr>
          <w:rFonts w:ascii="Arial Narrow" w:hAnsi="Arial Narrow" w:cs="Arial"/>
          <w:sz w:val="24"/>
          <w:szCs w:val="24"/>
        </w:rPr>
        <w:t xml:space="preserve">Considerando as demandas operacionais das secretarias municipais de </w:t>
      </w:r>
      <w:proofErr w:type="spellStart"/>
      <w:r w:rsidRPr="00E37108">
        <w:rPr>
          <w:rFonts w:ascii="Arial Narrow" w:hAnsi="Arial Narrow" w:cs="Arial"/>
          <w:sz w:val="24"/>
          <w:szCs w:val="24"/>
        </w:rPr>
        <w:t>Eugen</w:t>
      </w:r>
      <w:r>
        <w:rPr>
          <w:rFonts w:ascii="Arial Narrow" w:hAnsi="Arial Narrow" w:cs="Arial"/>
          <w:sz w:val="24"/>
          <w:szCs w:val="24"/>
        </w:rPr>
        <w:t>ó</w:t>
      </w:r>
      <w:r w:rsidRPr="00E37108">
        <w:rPr>
          <w:rFonts w:ascii="Arial Narrow" w:hAnsi="Arial Narrow" w:cs="Arial"/>
          <w:sz w:val="24"/>
          <w:szCs w:val="24"/>
        </w:rPr>
        <w:t>polis</w:t>
      </w:r>
      <w:proofErr w:type="spellEnd"/>
      <w:r>
        <w:rPr>
          <w:rFonts w:ascii="Arial Narrow" w:hAnsi="Arial Narrow" w:cs="Arial"/>
          <w:sz w:val="24"/>
          <w:szCs w:val="24"/>
        </w:rPr>
        <w:t>/MG</w:t>
      </w:r>
      <w:r w:rsidRPr="00E37108">
        <w:rPr>
          <w:rFonts w:ascii="Arial Narrow" w:hAnsi="Arial Narrow" w:cs="Arial"/>
          <w:sz w:val="24"/>
          <w:szCs w:val="24"/>
        </w:rPr>
        <w:t xml:space="preserve"> justifica-se a contra</w:t>
      </w:r>
      <w:r>
        <w:rPr>
          <w:rFonts w:ascii="Arial Narrow" w:hAnsi="Arial Narrow" w:cs="Arial"/>
          <w:sz w:val="24"/>
          <w:szCs w:val="24"/>
        </w:rPr>
        <w:t>tação de pessoa jurí</w:t>
      </w:r>
      <w:r w:rsidRPr="00E37108">
        <w:rPr>
          <w:rFonts w:ascii="Arial Narrow" w:hAnsi="Arial Narrow" w:cs="Arial"/>
          <w:sz w:val="24"/>
          <w:szCs w:val="24"/>
        </w:rPr>
        <w:t>dica especializada para o fornecimento de água mineral natura</w:t>
      </w:r>
      <w:r>
        <w:rPr>
          <w:rFonts w:ascii="Arial Narrow" w:hAnsi="Arial Narrow" w:cs="Arial"/>
          <w:sz w:val="24"/>
          <w:szCs w:val="24"/>
        </w:rPr>
        <w:t xml:space="preserve">l e </w:t>
      </w:r>
      <w:r w:rsidRPr="00E37108">
        <w:rPr>
          <w:rFonts w:ascii="Arial Narrow" w:hAnsi="Arial Narrow" w:cs="Arial"/>
          <w:sz w:val="24"/>
          <w:szCs w:val="24"/>
        </w:rPr>
        <w:t>recarga de g</w:t>
      </w:r>
      <w:r>
        <w:rPr>
          <w:rFonts w:ascii="Arial Narrow" w:hAnsi="Arial Narrow" w:cs="Arial"/>
          <w:sz w:val="24"/>
          <w:szCs w:val="24"/>
        </w:rPr>
        <w:t>á</w:t>
      </w:r>
      <w:r w:rsidRPr="00E37108">
        <w:rPr>
          <w:rFonts w:ascii="Arial Narrow" w:hAnsi="Arial Narrow" w:cs="Arial"/>
          <w:sz w:val="24"/>
          <w:szCs w:val="24"/>
        </w:rPr>
        <w:t>s liquefeito de petr</w:t>
      </w:r>
      <w:r>
        <w:rPr>
          <w:rFonts w:ascii="Arial Narrow" w:hAnsi="Arial Narrow" w:cs="Arial"/>
          <w:sz w:val="24"/>
          <w:szCs w:val="24"/>
        </w:rPr>
        <w:t>ó</w:t>
      </w:r>
      <w:r w:rsidRPr="00E37108">
        <w:rPr>
          <w:rFonts w:ascii="Arial Narrow" w:hAnsi="Arial Narrow" w:cs="Arial"/>
          <w:sz w:val="24"/>
          <w:szCs w:val="24"/>
        </w:rPr>
        <w:t>leo (GLP) em botijas de 13 kg e 45 kg</w:t>
      </w:r>
      <w:r>
        <w:rPr>
          <w:rFonts w:ascii="Arial Narrow" w:hAnsi="Arial Narrow" w:cs="Arial"/>
          <w:sz w:val="24"/>
          <w:szCs w:val="24"/>
        </w:rPr>
        <w:t>.</w:t>
      </w:r>
      <w:r w:rsidRPr="00E37108">
        <w:rPr>
          <w:rFonts w:ascii="Arial Narrow" w:hAnsi="Arial Narrow" w:cs="Arial"/>
          <w:sz w:val="24"/>
          <w:szCs w:val="24"/>
        </w:rPr>
        <w:t xml:space="preserve"> Essa aquisição é necessária para assegurar o funcionamento continuo dos serviços p</w:t>
      </w:r>
      <w:r>
        <w:rPr>
          <w:rFonts w:ascii="Arial Narrow" w:hAnsi="Arial Narrow" w:cs="Arial"/>
          <w:sz w:val="24"/>
          <w:szCs w:val="24"/>
        </w:rPr>
        <w:t>ú</w:t>
      </w:r>
      <w:r w:rsidRPr="00E37108">
        <w:rPr>
          <w:rFonts w:ascii="Arial Narrow" w:hAnsi="Arial Narrow" w:cs="Arial"/>
          <w:sz w:val="24"/>
          <w:szCs w:val="24"/>
        </w:rPr>
        <w:t>blicos municipais e garantir bem-estar dos servidores e cidad</w:t>
      </w:r>
      <w:r>
        <w:rPr>
          <w:rFonts w:ascii="Arial Narrow" w:hAnsi="Arial Narrow" w:cs="Arial"/>
          <w:sz w:val="24"/>
          <w:szCs w:val="24"/>
        </w:rPr>
        <w:t>ã</w:t>
      </w:r>
      <w:r w:rsidRPr="00E37108">
        <w:rPr>
          <w:rFonts w:ascii="Arial Narrow" w:hAnsi="Arial Narrow" w:cs="Arial"/>
          <w:sz w:val="24"/>
          <w:szCs w:val="24"/>
        </w:rPr>
        <w:t>os atendidos</w:t>
      </w:r>
      <w:r>
        <w:rPr>
          <w:rFonts w:ascii="Arial Narrow" w:hAnsi="Arial Narrow" w:cs="Arial"/>
          <w:sz w:val="24"/>
          <w:szCs w:val="24"/>
        </w:rPr>
        <w:t>.</w:t>
      </w:r>
      <w:r w:rsidRPr="00E37108">
        <w:rPr>
          <w:rFonts w:ascii="Arial Narrow" w:hAnsi="Arial Narrow" w:cs="Arial"/>
          <w:sz w:val="24"/>
          <w:szCs w:val="24"/>
        </w:rPr>
        <w:t xml:space="preserve"> A contratação est</w:t>
      </w:r>
      <w:r>
        <w:rPr>
          <w:rFonts w:ascii="Arial Narrow" w:hAnsi="Arial Narrow" w:cs="Arial"/>
          <w:sz w:val="24"/>
          <w:szCs w:val="24"/>
        </w:rPr>
        <w:t>á</w:t>
      </w:r>
      <w:r w:rsidRPr="00E37108">
        <w:rPr>
          <w:rFonts w:ascii="Arial Narrow" w:hAnsi="Arial Narrow" w:cs="Arial"/>
          <w:sz w:val="24"/>
          <w:szCs w:val="24"/>
        </w:rPr>
        <w:t xml:space="preserve"> amparada pela legislação vigente, incluindo a Lei </w:t>
      </w:r>
      <w:r>
        <w:rPr>
          <w:rFonts w:ascii="Arial Narrow" w:hAnsi="Arial Narrow" w:cs="Arial"/>
          <w:sz w:val="24"/>
          <w:szCs w:val="24"/>
        </w:rPr>
        <w:t>nº 14.133/2021</w:t>
      </w:r>
      <w:r w:rsidRPr="00E37108">
        <w:rPr>
          <w:rFonts w:ascii="Arial Narrow" w:hAnsi="Arial Narrow" w:cs="Arial"/>
          <w:sz w:val="24"/>
          <w:szCs w:val="24"/>
        </w:rPr>
        <w:t>, que regula as contrataç</w:t>
      </w:r>
      <w:r>
        <w:rPr>
          <w:rFonts w:ascii="Arial Narrow" w:hAnsi="Arial Narrow" w:cs="Arial"/>
          <w:sz w:val="24"/>
          <w:szCs w:val="24"/>
        </w:rPr>
        <w:t>õ</w:t>
      </w:r>
      <w:r w:rsidRPr="00E37108">
        <w:rPr>
          <w:rFonts w:ascii="Arial Narrow" w:hAnsi="Arial Narrow" w:cs="Arial"/>
          <w:sz w:val="24"/>
          <w:szCs w:val="24"/>
        </w:rPr>
        <w:t>es públicas, visando atender às neces</w:t>
      </w:r>
      <w:r>
        <w:rPr>
          <w:rFonts w:ascii="Arial Narrow" w:hAnsi="Arial Narrow" w:cs="Arial"/>
          <w:sz w:val="24"/>
          <w:szCs w:val="24"/>
        </w:rPr>
        <w:t>sidades essenciais do município</w:t>
      </w:r>
      <w:r w:rsidRPr="00E37108">
        <w:rPr>
          <w:rFonts w:ascii="Arial Narrow" w:hAnsi="Arial Narrow" w:cs="Arial"/>
          <w:sz w:val="24"/>
          <w:szCs w:val="24"/>
        </w:rPr>
        <w:t>. O fornecimento de agua mineral e GLP garante a continuidade dos serviços p</w:t>
      </w:r>
      <w:r>
        <w:rPr>
          <w:rFonts w:ascii="Arial Narrow" w:hAnsi="Arial Narrow" w:cs="Arial"/>
          <w:sz w:val="24"/>
          <w:szCs w:val="24"/>
        </w:rPr>
        <w:t>ú</w:t>
      </w:r>
      <w:r w:rsidRPr="00E37108">
        <w:rPr>
          <w:rFonts w:ascii="Arial Narrow" w:hAnsi="Arial Narrow" w:cs="Arial"/>
          <w:sz w:val="24"/>
          <w:szCs w:val="24"/>
        </w:rPr>
        <w:t>blicos, sem inte</w:t>
      </w:r>
      <w:r>
        <w:rPr>
          <w:rFonts w:ascii="Arial Narrow" w:hAnsi="Arial Narrow" w:cs="Arial"/>
          <w:sz w:val="24"/>
          <w:szCs w:val="24"/>
        </w:rPr>
        <w:t>r</w:t>
      </w:r>
      <w:r w:rsidRPr="00E37108">
        <w:rPr>
          <w:rFonts w:ascii="Arial Narrow" w:hAnsi="Arial Narrow" w:cs="Arial"/>
          <w:sz w:val="24"/>
          <w:szCs w:val="24"/>
        </w:rPr>
        <w:t>rupções que possam prejudicar o atendimento à população. Diante da imp</w:t>
      </w:r>
      <w:r>
        <w:rPr>
          <w:rFonts w:ascii="Arial Narrow" w:hAnsi="Arial Narrow" w:cs="Arial"/>
          <w:sz w:val="24"/>
          <w:szCs w:val="24"/>
        </w:rPr>
        <w:t>o</w:t>
      </w:r>
      <w:r w:rsidRPr="00E37108">
        <w:rPr>
          <w:rFonts w:ascii="Arial Narrow" w:hAnsi="Arial Narrow" w:cs="Arial"/>
          <w:sz w:val="24"/>
          <w:szCs w:val="24"/>
        </w:rPr>
        <w:t xml:space="preserve">rtância da </w:t>
      </w:r>
      <w:r>
        <w:rPr>
          <w:rFonts w:ascii="Arial Narrow" w:hAnsi="Arial Narrow" w:cs="Arial"/>
          <w:sz w:val="24"/>
          <w:szCs w:val="24"/>
        </w:rPr>
        <w:t>á</w:t>
      </w:r>
      <w:r w:rsidRPr="00E37108">
        <w:rPr>
          <w:rFonts w:ascii="Arial Narrow" w:hAnsi="Arial Narrow" w:cs="Arial"/>
          <w:sz w:val="24"/>
          <w:szCs w:val="24"/>
        </w:rPr>
        <w:t>gua mineral natural e do g</w:t>
      </w:r>
      <w:r>
        <w:rPr>
          <w:rFonts w:ascii="Arial Narrow" w:hAnsi="Arial Narrow" w:cs="Arial"/>
          <w:sz w:val="24"/>
          <w:szCs w:val="24"/>
        </w:rPr>
        <w:t>á</w:t>
      </w:r>
      <w:r w:rsidRPr="00E37108">
        <w:rPr>
          <w:rFonts w:ascii="Arial Narrow" w:hAnsi="Arial Narrow" w:cs="Arial"/>
          <w:sz w:val="24"/>
          <w:szCs w:val="24"/>
        </w:rPr>
        <w:t>s liquefeito de petr</w:t>
      </w:r>
      <w:r>
        <w:rPr>
          <w:rFonts w:ascii="Arial Narrow" w:hAnsi="Arial Narrow" w:cs="Arial"/>
          <w:sz w:val="24"/>
          <w:szCs w:val="24"/>
        </w:rPr>
        <w:t>ó</w:t>
      </w:r>
      <w:r w:rsidRPr="00E37108">
        <w:rPr>
          <w:rFonts w:ascii="Arial Narrow" w:hAnsi="Arial Narrow" w:cs="Arial"/>
          <w:sz w:val="24"/>
          <w:szCs w:val="24"/>
        </w:rPr>
        <w:t>leo</w:t>
      </w:r>
      <w:r>
        <w:rPr>
          <w:rFonts w:ascii="Arial Narrow" w:hAnsi="Arial Narrow" w:cs="Arial"/>
          <w:sz w:val="24"/>
          <w:szCs w:val="24"/>
        </w:rPr>
        <w:t xml:space="preserve"> para o funcionamento dos serviç</w:t>
      </w:r>
      <w:r w:rsidRPr="00E37108">
        <w:rPr>
          <w:rFonts w:ascii="Arial Narrow" w:hAnsi="Arial Narrow" w:cs="Arial"/>
          <w:sz w:val="24"/>
          <w:szCs w:val="24"/>
        </w:rPr>
        <w:t xml:space="preserve">os públicos municipais, justifica-se a contratação de </w:t>
      </w:r>
      <w:r>
        <w:rPr>
          <w:rFonts w:ascii="Arial Narrow" w:hAnsi="Arial Narrow" w:cs="Arial"/>
          <w:sz w:val="24"/>
          <w:szCs w:val="24"/>
        </w:rPr>
        <w:t>p</w:t>
      </w:r>
      <w:r w:rsidRPr="00E37108">
        <w:rPr>
          <w:rFonts w:ascii="Arial Narrow" w:hAnsi="Arial Narrow" w:cs="Arial"/>
          <w:sz w:val="24"/>
          <w:szCs w:val="24"/>
        </w:rPr>
        <w:t>essoa jur</w:t>
      </w:r>
      <w:r>
        <w:rPr>
          <w:rFonts w:ascii="Arial Narrow" w:hAnsi="Arial Narrow" w:cs="Arial"/>
          <w:sz w:val="24"/>
          <w:szCs w:val="24"/>
        </w:rPr>
        <w:t>í</w:t>
      </w:r>
      <w:r w:rsidRPr="00E37108">
        <w:rPr>
          <w:rFonts w:ascii="Arial Narrow" w:hAnsi="Arial Narrow" w:cs="Arial"/>
          <w:sz w:val="24"/>
          <w:szCs w:val="24"/>
        </w:rPr>
        <w:t>dica especializada para atender a essa demanda. Tal medida visa à manutenção adequada das atividades administrativas e operacionais das secretarias municipais, assegurando o bem-estar da popula</w:t>
      </w:r>
      <w:r>
        <w:rPr>
          <w:rFonts w:ascii="Arial Narrow" w:hAnsi="Arial Narrow" w:cs="Arial"/>
          <w:sz w:val="24"/>
          <w:szCs w:val="24"/>
        </w:rPr>
        <w:t xml:space="preserve">ção </w:t>
      </w:r>
      <w:r w:rsidRPr="00E37108">
        <w:rPr>
          <w:rFonts w:ascii="Arial Narrow" w:hAnsi="Arial Narrow" w:cs="Arial"/>
          <w:sz w:val="24"/>
          <w:szCs w:val="24"/>
        </w:rPr>
        <w:t>e a eficiência dos serviços prestados.</w:t>
      </w:r>
    </w:p>
    <w:p w14:paraId="05BF1F76" w14:textId="77777777" w:rsidR="006677A9" w:rsidRPr="001A59EF" w:rsidRDefault="006677A9" w:rsidP="001A59EF">
      <w:pPr>
        <w:shd w:val="clear" w:color="auto" w:fill="FFFFFF"/>
        <w:spacing w:after="0" w:line="240" w:lineRule="auto"/>
        <w:jc w:val="both"/>
        <w:rPr>
          <w:rFonts w:ascii="Arial Narrow" w:hAnsi="Arial Narrow" w:cs="Arial"/>
          <w:iCs/>
          <w:sz w:val="24"/>
          <w:szCs w:val="24"/>
        </w:rPr>
      </w:pPr>
    </w:p>
    <w:p w14:paraId="1026A738" w14:textId="77777777" w:rsidR="006677A9" w:rsidRPr="001A59EF" w:rsidRDefault="006677A9" w:rsidP="001A59EF">
      <w:pPr>
        <w:shd w:val="clear" w:color="auto" w:fill="FFFFFF"/>
        <w:spacing w:after="0" w:line="240" w:lineRule="auto"/>
        <w:jc w:val="both"/>
        <w:rPr>
          <w:rFonts w:ascii="Arial Narrow" w:hAnsi="Arial Narrow" w:cs="Arial"/>
          <w:b/>
          <w:iCs/>
          <w:sz w:val="24"/>
          <w:szCs w:val="24"/>
        </w:rPr>
      </w:pPr>
      <w:r w:rsidRPr="001A59EF">
        <w:rPr>
          <w:rFonts w:ascii="Arial Narrow" w:hAnsi="Arial Narrow" w:cs="Arial"/>
          <w:b/>
          <w:iCs/>
          <w:sz w:val="24"/>
          <w:szCs w:val="24"/>
        </w:rPr>
        <w:t>5. DO ALINHAMENTO AOS INSTRUMENTOS DE PLANEJAMENTO DA ADMINISTRAÇÃO</w:t>
      </w:r>
    </w:p>
    <w:p w14:paraId="35E9CF69" w14:textId="77777777" w:rsidR="006677A9" w:rsidRPr="001A59EF" w:rsidRDefault="006677A9" w:rsidP="001A59EF">
      <w:pPr>
        <w:shd w:val="clear" w:color="auto" w:fill="FFFFFF"/>
        <w:spacing w:after="0" w:line="240" w:lineRule="auto"/>
        <w:jc w:val="both"/>
        <w:rPr>
          <w:rFonts w:ascii="Arial Narrow" w:hAnsi="Arial Narrow" w:cs="Arial"/>
          <w:bCs/>
          <w:sz w:val="24"/>
          <w:szCs w:val="24"/>
        </w:rPr>
      </w:pPr>
      <w:r w:rsidRPr="001A59EF">
        <w:rPr>
          <w:rFonts w:ascii="Segoe UI Symbol" w:eastAsia="MS Gothic" w:hAnsi="Segoe UI Symbol" w:cs="Segoe UI Symbol"/>
          <w:sz w:val="24"/>
          <w:szCs w:val="24"/>
        </w:rPr>
        <w:t>☐</w:t>
      </w:r>
      <w:r w:rsidRPr="001A59EF">
        <w:rPr>
          <w:rFonts w:ascii="Arial Narrow" w:hAnsi="Arial Narrow" w:cs="Arial"/>
          <w:bCs/>
          <w:sz w:val="24"/>
          <w:szCs w:val="24"/>
        </w:rPr>
        <w:t xml:space="preserve"> O objeto estudado encontra-se alinhado com o Plano de Contratações Anual e demais instrumentos orçamentários.</w:t>
      </w:r>
    </w:p>
    <w:p w14:paraId="65C6AE3B" w14:textId="77777777" w:rsidR="006677A9" w:rsidRPr="001A59EF" w:rsidRDefault="006677A9" w:rsidP="001A59EF">
      <w:pPr>
        <w:shd w:val="clear" w:color="auto" w:fill="FFFFFF"/>
        <w:spacing w:after="0" w:line="240" w:lineRule="auto"/>
        <w:jc w:val="both"/>
        <w:rPr>
          <w:rFonts w:ascii="Arial Narrow" w:hAnsi="Arial Narrow" w:cs="Arial"/>
          <w:bCs/>
          <w:sz w:val="24"/>
          <w:szCs w:val="24"/>
        </w:rPr>
      </w:pPr>
      <w:r w:rsidRPr="001A59EF">
        <w:rPr>
          <w:rFonts w:ascii="Segoe UI Symbol" w:eastAsia="MS Gothic" w:hAnsi="Segoe UI Symbol" w:cs="Segoe UI Symbol"/>
          <w:sz w:val="24"/>
          <w:szCs w:val="24"/>
        </w:rPr>
        <w:t>☒</w:t>
      </w:r>
      <w:r w:rsidRPr="001A59EF">
        <w:rPr>
          <w:rFonts w:ascii="Arial Narrow" w:hAnsi="Arial Narrow" w:cs="Arial"/>
          <w:bCs/>
          <w:sz w:val="24"/>
          <w:szCs w:val="24"/>
        </w:rPr>
        <w:t xml:space="preserve"> O objeto estudado não está previsto no Plano de Contratação Anual em razão do instrumento encontrar-se em processo de estudos e implantação no Município, contudo está em consonância com o planejamento orçamentário do município.</w:t>
      </w:r>
    </w:p>
    <w:p w14:paraId="12170B64"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191CBBC5"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6. DOS REQUISITOS DA CONTRATAÇÃO</w:t>
      </w:r>
    </w:p>
    <w:p w14:paraId="7E5C3022"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
          <w:bCs/>
          <w:sz w:val="24"/>
          <w:szCs w:val="24"/>
        </w:rPr>
        <w:t>6.1</w:t>
      </w:r>
      <w:r w:rsidRPr="001A59EF">
        <w:rPr>
          <w:rFonts w:ascii="Arial Narrow" w:hAnsi="Arial Narrow" w:cs="Arial"/>
          <w:bCs/>
          <w:sz w:val="24"/>
          <w:szCs w:val="24"/>
        </w:rPr>
        <w:t>. O presente estudo registra os principais requisitos para a contratação, conforme abaixo:</w:t>
      </w:r>
    </w:p>
    <w:p w14:paraId="063F522B" w14:textId="77777777" w:rsidR="00481ED1"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6.1.1 Prazo de entrega/execução:</w:t>
      </w:r>
      <w:r w:rsidRPr="001A59EF">
        <w:rPr>
          <w:rFonts w:ascii="Arial Narrow" w:hAnsi="Arial Narrow" w:cs="Arial"/>
          <w:sz w:val="24"/>
          <w:szCs w:val="24"/>
        </w:rPr>
        <w:t xml:space="preserve"> </w:t>
      </w:r>
    </w:p>
    <w:p w14:paraId="6488850E" w14:textId="1C086B7B" w:rsidR="00481ED1" w:rsidRPr="00481ED1" w:rsidRDefault="00481ED1" w:rsidP="00481ED1">
      <w:pPr>
        <w:adjustRightInd w:val="0"/>
        <w:spacing w:after="0" w:line="240" w:lineRule="auto"/>
        <w:jc w:val="both"/>
        <w:rPr>
          <w:rFonts w:ascii="Arial Narrow" w:hAnsi="Arial Narrow" w:cs="Arial"/>
          <w:sz w:val="24"/>
          <w:szCs w:val="24"/>
        </w:rPr>
      </w:pPr>
      <w:r w:rsidRPr="00481ED1">
        <w:rPr>
          <w:rFonts w:ascii="Arial Narrow" w:hAnsi="Arial Narrow" w:cs="Arial"/>
          <w:b/>
          <w:sz w:val="24"/>
          <w:szCs w:val="24"/>
        </w:rPr>
        <w:t>Para os Itens 03 e 04:</w:t>
      </w:r>
      <w:r w:rsidRPr="00481ED1">
        <w:rPr>
          <w:rFonts w:ascii="Arial Narrow" w:hAnsi="Arial Narrow" w:cs="Arial"/>
          <w:sz w:val="24"/>
          <w:szCs w:val="24"/>
        </w:rPr>
        <w:t xml:space="preserve"> O objeto deverá ser fornecido durante toda vigência da ARP ou do contrato, no prazo máximo de </w:t>
      </w:r>
      <w:r w:rsidRPr="00D73051">
        <w:rPr>
          <w:rFonts w:ascii="Arial Narrow" w:hAnsi="Arial Narrow" w:cs="Arial"/>
          <w:b/>
          <w:sz w:val="24"/>
          <w:szCs w:val="24"/>
        </w:rPr>
        <w:t>01 (uma) hora</w:t>
      </w:r>
      <w:r w:rsidRPr="00481ED1">
        <w:rPr>
          <w:rFonts w:ascii="Arial Narrow" w:hAnsi="Arial Narrow" w:cs="Arial"/>
          <w:sz w:val="24"/>
          <w:szCs w:val="24"/>
        </w:rPr>
        <w:t xml:space="preserve">, a contar do recebimento da nota de autorização de fornecimento ou de documento equivalente que o autorize, emitida pelo departamento de compras da Prefeitura de </w:t>
      </w:r>
      <w:proofErr w:type="spellStart"/>
      <w:r w:rsidRPr="00481ED1">
        <w:rPr>
          <w:rFonts w:ascii="Arial Narrow" w:hAnsi="Arial Narrow" w:cs="Arial"/>
          <w:sz w:val="24"/>
          <w:szCs w:val="24"/>
        </w:rPr>
        <w:t>Eugenópolis</w:t>
      </w:r>
      <w:proofErr w:type="spellEnd"/>
      <w:r w:rsidRPr="00481ED1">
        <w:rPr>
          <w:rFonts w:ascii="Arial Narrow" w:hAnsi="Arial Narrow" w:cs="Arial"/>
          <w:sz w:val="24"/>
          <w:szCs w:val="24"/>
        </w:rPr>
        <w:t xml:space="preserve">. Tal exigência se faz necessária tendo em vista que todas as Secretarias Municipais não possuem galão nem botijas reserva para um possível armazenamento, dessa forma, quando um galão de água mineral natural ou gás acaba, a substituição deverá ser imediata, não sendo possível o aguardo de horas para a substituição dos mesmos. </w:t>
      </w:r>
    </w:p>
    <w:p w14:paraId="1EB5D8E5" w14:textId="228AD942" w:rsidR="00481ED1" w:rsidRDefault="00481ED1" w:rsidP="00481ED1">
      <w:pPr>
        <w:adjustRightInd w:val="0"/>
        <w:spacing w:after="0" w:line="240" w:lineRule="auto"/>
        <w:jc w:val="both"/>
        <w:rPr>
          <w:rFonts w:ascii="Arial Narrow" w:hAnsi="Arial Narrow" w:cs="Arial"/>
          <w:sz w:val="24"/>
          <w:szCs w:val="24"/>
        </w:rPr>
      </w:pPr>
      <w:r w:rsidRPr="00481ED1">
        <w:rPr>
          <w:rFonts w:ascii="Arial Narrow" w:hAnsi="Arial Narrow" w:cs="Arial"/>
          <w:b/>
          <w:sz w:val="24"/>
          <w:szCs w:val="24"/>
        </w:rPr>
        <w:t>Para os Itens 01, 02 e 05:</w:t>
      </w:r>
      <w:r w:rsidRPr="00481ED1">
        <w:rPr>
          <w:rFonts w:ascii="Arial Narrow" w:hAnsi="Arial Narrow" w:cs="Arial"/>
          <w:sz w:val="24"/>
          <w:szCs w:val="24"/>
        </w:rPr>
        <w:t xml:space="preserve"> O objeto deverá ser fornecido durante toda vigência da ARP ou do contrato, no prazo máximo de </w:t>
      </w:r>
      <w:r w:rsidRPr="00D73051">
        <w:rPr>
          <w:rFonts w:ascii="Arial Narrow" w:hAnsi="Arial Narrow" w:cs="Arial"/>
          <w:b/>
          <w:sz w:val="24"/>
          <w:szCs w:val="24"/>
        </w:rPr>
        <w:t>24 (vinte e quatro) horas</w:t>
      </w:r>
      <w:r w:rsidRPr="00481ED1">
        <w:rPr>
          <w:rFonts w:ascii="Arial Narrow" w:hAnsi="Arial Narrow" w:cs="Arial"/>
          <w:sz w:val="24"/>
          <w:szCs w:val="24"/>
        </w:rPr>
        <w:t xml:space="preserve">, a contar do recebimento da nota de autorização de fornecimento ou de documento equivalente que o autorize, emitida pelo departamento de compras da Prefeitura de </w:t>
      </w:r>
      <w:proofErr w:type="spellStart"/>
      <w:r w:rsidRPr="00481ED1">
        <w:rPr>
          <w:rFonts w:ascii="Arial Narrow" w:hAnsi="Arial Narrow" w:cs="Arial"/>
          <w:sz w:val="24"/>
          <w:szCs w:val="24"/>
        </w:rPr>
        <w:t>Eugenópolis</w:t>
      </w:r>
      <w:proofErr w:type="spellEnd"/>
      <w:r w:rsidRPr="00481ED1">
        <w:rPr>
          <w:rFonts w:ascii="Arial Narrow" w:hAnsi="Arial Narrow" w:cs="Arial"/>
          <w:sz w:val="24"/>
          <w:szCs w:val="24"/>
        </w:rPr>
        <w:t>.</w:t>
      </w:r>
    </w:p>
    <w:p w14:paraId="31AF71B4" w14:textId="645EC958" w:rsidR="006677A9" w:rsidRPr="001A59EF" w:rsidRDefault="006677A9" w:rsidP="001A59EF">
      <w:pPr>
        <w:adjustRightInd w:val="0"/>
        <w:spacing w:after="0" w:line="240" w:lineRule="auto"/>
        <w:jc w:val="both"/>
        <w:rPr>
          <w:rFonts w:ascii="Arial Narrow" w:hAnsi="Arial Narrow" w:cs="Arial"/>
          <w:color w:val="000000"/>
          <w:sz w:val="24"/>
          <w:szCs w:val="24"/>
        </w:rPr>
      </w:pPr>
      <w:r w:rsidRPr="001A59EF">
        <w:rPr>
          <w:rFonts w:ascii="Arial Narrow" w:hAnsi="Arial Narrow" w:cs="Arial"/>
          <w:sz w:val="24"/>
          <w:szCs w:val="24"/>
        </w:rPr>
        <w:t>O objeto deverá ser fornecido durante toda vigência da ARP ou do contrato, no</w:t>
      </w:r>
      <w:r w:rsidR="00D73051">
        <w:rPr>
          <w:rFonts w:ascii="Arial Narrow" w:hAnsi="Arial Narrow" w:cs="Arial"/>
          <w:sz w:val="24"/>
          <w:szCs w:val="24"/>
        </w:rPr>
        <w:t>s</w:t>
      </w:r>
      <w:r w:rsidRPr="001A59EF">
        <w:rPr>
          <w:rFonts w:ascii="Arial Narrow" w:hAnsi="Arial Narrow" w:cs="Arial"/>
          <w:sz w:val="24"/>
          <w:szCs w:val="24"/>
        </w:rPr>
        <w:t xml:space="preserve"> prazo</w:t>
      </w:r>
      <w:r w:rsidR="00D73051">
        <w:rPr>
          <w:rFonts w:ascii="Arial Narrow" w:hAnsi="Arial Narrow" w:cs="Arial"/>
          <w:sz w:val="24"/>
          <w:szCs w:val="24"/>
        </w:rPr>
        <w:t>s</w:t>
      </w:r>
      <w:r w:rsidRPr="001A59EF">
        <w:rPr>
          <w:rFonts w:ascii="Arial Narrow" w:hAnsi="Arial Narrow" w:cs="Arial"/>
          <w:sz w:val="24"/>
          <w:szCs w:val="24"/>
        </w:rPr>
        <w:t xml:space="preserve"> </w:t>
      </w:r>
      <w:r w:rsidR="00D73051">
        <w:rPr>
          <w:rFonts w:ascii="Arial Narrow" w:hAnsi="Arial Narrow" w:cs="Arial"/>
          <w:sz w:val="24"/>
          <w:szCs w:val="24"/>
        </w:rPr>
        <w:t>definidos acima</w:t>
      </w:r>
      <w:r w:rsidRPr="001A59EF">
        <w:rPr>
          <w:rFonts w:ascii="Arial Narrow" w:hAnsi="Arial Narrow" w:cs="Arial"/>
          <w:sz w:val="24"/>
          <w:szCs w:val="24"/>
        </w:rPr>
        <w:t xml:space="preserve">, a contar do recebimento da nota de autorização de fornecimento ou de documento equivalente que o autorize, emitida pelo departamento de compras da Prefeitura de </w:t>
      </w:r>
      <w:proofErr w:type="spellStart"/>
      <w:r w:rsidRPr="001A59EF">
        <w:rPr>
          <w:rFonts w:ascii="Arial Narrow" w:hAnsi="Arial Narrow" w:cs="Arial"/>
          <w:sz w:val="24"/>
          <w:szCs w:val="24"/>
        </w:rPr>
        <w:t>Eugenópolis</w:t>
      </w:r>
      <w:proofErr w:type="spellEnd"/>
      <w:r w:rsidRPr="001A59EF">
        <w:rPr>
          <w:rFonts w:ascii="Arial Narrow" w:hAnsi="Arial Narrow" w:cs="Arial"/>
          <w:sz w:val="24"/>
          <w:szCs w:val="24"/>
        </w:rPr>
        <w:t xml:space="preserve">. </w:t>
      </w:r>
      <w:r w:rsidRPr="001A59EF">
        <w:rPr>
          <w:rFonts w:ascii="Arial Narrow" w:hAnsi="Arial Narrow" w:cs="Arial"/>
          <w:color w:val="000000"/>
          <w:sz w:val="24"/>
          <w:szCs w:val="24"/>
        </w:rPr>
        <w:t xml:space="preserve">Cada entrega deverá ser efetuada mediante solicitação por escrito, formalizada em </w:t>
      </w:r>
      <w:r w:rsidRPr="001A59EF">
        <w:rPr>
          <w:rFonts w:ascii="Arial Narrow" w:hAnsi="Arial Narrow" w:cs="Arial"/>
          <w:b/>
          <w:sz w:val="24"/>
          <w:szCs w:val="24"/>
        </w:rPr>
        <w:t>Autorização de Fornecimento</w:t>
      </w:r>
      <w:r w:rsidRPr="001A59EF">
        <w:rPr>
          <w:rFonts w:ascii="Arial Narrow" w:hAnsi="Arial Narrow" w:cs="Arial"/>
          <w:sz w:val="24"/>
          <w:szCs w:val="24"/>
        </w:rPr>
        <w:t xml:space="preserve"> (AF) dela </w:t>
      </w:r>
      <w:r w:rsidRPr="001A59EF">
        <w:rPr>
          <w:rFonts w:ascii="Arial Narrow" w:hAnsi="Arial Narrow" w:cs="Arial"/>
          <w:color w:val="000000"/>
          <w:sz w:val="24"/>
          <w:szCs w:val="24"/>
        </w:rPr>
        <w:t>devendo constar: a data, o valor unitário da entrega, a quantidade pretendida, o local para a entrega, o prazo, o carimbo e a assinatura do responsável, sendo efetuada diretamente pelo órgão/entidade requisitante, devidamente autorizado pela autoridade superior.</w:t>
      </w:r>
    </w:p>
    <w:p w14:paraId="32A9C8DA" w14:textId="77777777"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 xml:space="preserve">6.1.2. </w:t>
      </w:r>
      <w:proofErr w:type="gramStart"/>
      <w:r w:rsidRPr="001A59EF">
        <w:rPr>
          <w:rFonts w:ascii="Arial Narrow" w:hAnsi="Arial Narrow" w:cs="Arial"/>
          <w:b/>
          <w:sz w:val="24"/>
          <w:szCs w:val="24"/>
        </w:rPr>
        <w:t>Local(</w:t>
      </w:r>
      <w:proofErr w:type="spellStart"/>
      <w:proofErr w:type="gramEnd"/>
      <w:r w:rsidRPr="001A59EF">
        <w:rPr>
          <w:rFonts w:ascii="Arial Narrow" w:hAnsi="Arial Narrow" w:cs="Arial"/>
          <w:b/>
          <w:sz w:val="24"/>
          <w:szCs w:val="24"/>
        </w:rPr>
        <w:t>is</w:t>
      </w:r>
      <w:proofErr w:type="spellEnd"/>
      <w:r w:rsidRPr="001A59EF">
        <w:rPr>
          <w:rFonts w:ascii="Arial Narrow" w:hAnsi="Arial Narrow" w:cs="Arial"/>
          <w:b/>
          <w:sz w:val="24"/>
          <w:szCs w:val="24"/>
        </w:rPr>
        <w:t>) e horário(s) da entrega:</w:t>
      </w:r>
      <w:r w:rsidRPr="001A59EF">
        <w:rPr>
          <w:rFonts w:ascii="Arial Narrow" w:hAnsi="Arial Narrow" w:cs="Arial"/>
          <w:sz w:val="24"/>
          <w:szCs w:val="24"/>
        </w:rPr>
        <w:t xml:space="preserve"> As entregas deverão ser realizadas no município de </w:t>
      </w:r>
      <w:proofErr w:type="spellStart"/>
      <w:r w:rsidRPr="001A59EF">
        <w:rPr>
          <w:rFonts w:ascii="Arial Narrow" w:hAnsi="Arial Narrow" w:cs="Arial"/>
          <w:sz w:val="24"/>
          <w:szCs w:val="24"/>
        </w:rPr>
        <w:t>Eugenópolis</w:t>
      </w:r>
      <w:proofErr w:type="spellEnd"/>
      <w:r w:rsidRPr="001A59EF">
        <w:rPr>
          <w:rFonts w:ascii="Arial Narrow" w:hAnsi="Arial Narrow" w:cs="Arial"/>
          <w:sz w:val="24"/>
          <w:szCs w:val="24"/>
        </w:rPr>
        <w:t>, inclusive na zona rural quando necessário, em dias úteis, entre 08 h (oito horas) as 16h (dezesseis horas), cujo local e seu endereço serão previamente informados na ordem de fornecimento ou de outro documento equivalente.</w:t>
      </w:r>
    </w:p>
    <w:p w14:paraId="368B3175" w14:textId="4825A583"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6.1.3. Prazo para substituição/correção:</w:t>
      </w:r>
      <w:r w:rsidRPr="001A59EF">
        <w:rPr>
          <w:rFonts w:ascii="Arial Narrow" w:hAnsi="Arial Narrow" w:cs="Arial"/>
          <w:sz w:val="24"/>
          <w:szCs w:val="24"/>
        </w:rPr>
        <w:t xml:space="preserve"> </w:t>
      </w:r>
      <w:r w:rsidR="00B1654F">
        <w:rPr>
          <w:rFonts w:ascii="Arial Narrow" w:hAnsi="Arial Narrow" w:cs="Arial"/>
          <w:sz w:val="24"/>
          <w:szCs w:val="24"/>
        </w:rPr>
        <w:t>Mesmo prazo definido pela entrega.</w:t>
      </w:r>
    </w:p>
    <w:p w14:paraId="14F51C50" w14:textId="3E270140"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6.1.4. Prazo de vigência da contratação:</w:t>
      </w:r>
      <w:r w:rsidRPr="001A59EF">
        <w:rPr>
          <w:rFonts w:ascii="Arial Narrow" w:hAnsi="Arial Narrow" w:cs="Arial"/>
          <w:sz w:val="24"/>
          <w:szCs w:val="24"/>
        </w:rPr>
        <w:t xml:space="preserve"> 12 (doze) meses a contar da data de assinatura da ata de registro de preços/contrato</w:t>
      </w:r>
      <w:r w:rsidR="00101163">
        <w:rPr>
          <w:rFonts w:ascii="Arial Narrow" w:hAnsi="Arial Narrow" w:cs="Arial"/>
          <w:sz w:val="24"/>
          <w:szCs w:val="24"/>
        </w:rPr>
        <w:t>.</w:t>
      </w:r>
    </w:p>
    <w:p w14:paraId="1A4BF57E" w14:textId="77777777" w:rsidR="006677A9" w:rsidRPr="001A59EF" w:rsidRDefault="006677A9" w:rsidP="00C95836">
      <w:pPr>
        <w:adjustRightInd w:val="0"/>
        <w:spacing w:after="0" w:line="240" w:lineRule="auto"/>
        <w:jc w:val="both"/>
        <w:rPr>
          <w:rFonts w:ascii="Arial Narrow" w:hAnsi="Arial Narrow"/>
          <w:kern w:val="3"/>
          <w:sz w:val="24"/>
          <w:szCs w:val="24"/>
          <w:lang w:eastAsia="zh-CN"/>
        </w:rPr>
      </w:pPr>
      <w:r w:rsidRPr="001A59EF">
        <w:rPr>
          <w:rFonts w:ascii="Arial Narrow" w:hAnsi="Arial Narrow"/>
          <w:b/>
          <w:kern w:val="3"/>
          <w:sz w:val="24"/>
          <w:szCs w:val="24"/>
          <w:lang w:eastAsia="zh-CN"/>
        </w:rPr>
        <w:t xml:space="preserve">6.2. Do Prazo e forma de garantia (garantias legal e complementar - inciso III, § 1º, art. 40 – art. 58 - § 1º do art. 96, NLL): </w:t>
      </w:r>
      <w:r w:rsidRPr="001A59EF">
        <w:rPr>
          <w:rFonts w:ascii="Arial Narrow" w:hAnsi="Arial Narrow"/>
          <w:kern w:val="3"/>
          <w:sz w:val="24"/>
          <w:szCs w:val="24"/>
          <w:lang w:eastAsia="zh-CN"/>
        </w:rPr>
        <w:t>As garantias serão de acordo com o Código de defesa do Consumidor.</w:t>
      </w:r>
    </w:p>
    <w:p w14:paraId="6F15A0BD" w14:textId="77777777" w:rsidR="006677A9" w:rsidRPr="00C95836" w:rsidRDefault="006677A9" w:rsidP="00C95836">
      <w:pPr>
        <w:adjustRightInd w:val="0"/>
        <w:spacing w:after="0" w:line="240" w:lineRule="auto"/>
        <w:jc w:val="both"/>
        <w:rPr>
          <w:rFonts w:ascii="Arial Narrow" w:hAnsi="Arial Narrow" w:cs="Arial"/>
          <w:sz w:val="24"/>
          <w:szCs w:val="24"/>
        </w:rPr>
      </w:pPr>
      <w:r w:rsidRPr="00C95836">
        <w:rPr>
          <w:rFonts w:ascii="Arial Narrow" w:hAnsi="Arial Narrow" w:cs="Arial"/>
          <w:b/>
          <w:sz w:val="24"/>
          <w:szCs w:val="24"/>
        </w:rPr>
        <w:t>6.3. Outros requisitos exigidos para a contratação, se for o caso:</w:t>
      </w:r>
      <w:r w:rsidRPr="00C95836">
        <w:rPr>
          <w:rFonts w:ascii="Arial Narrow" w:hAnsi="Arial Narrow" w:cs="Arial"/>
          <w:sz w:val="24"/>
          <w:szCs w:val="24"/>
        </w:rPr>
        <w:t xml:space="preserve"> </w:t>
      </w:r>
    </w:p>
    <w:p w14:paraId="2E83D3AE" w14:textId="3C0876E7" w:rsidR="00E530F5" w:rsidRPr="00E530F5" w:rsidRDefault="00C95836" w:rsidP="00C95836">
      <w:pPr>
        <w:tabs>
          <w:tab w:val="left" w:pos="851"/>
        </w:tabs>
        <w:suppressAutoHyphens/>
        <w:spacing w:after="0" w:line="240" w:lineRule="auto"/>
        <w:jc w:val="both"/>
        <w:rPr>
          <w:rFonts w:ascii="Arial Narrow" w:eastAsia="Times New Roman" w:hAnsi="Arial Narrow" w:cs="Times New Roman"/>
          <w:b/>
          <w:sz w:val="24"/>
          <w:szCs w:val="24"/>
          <w:u w:val="single"/>
          <w:lang w:eastAsia="pt-BR"/>
        </w:rPr>
      </w:pPr>
      <w:r w:rsidRPr="00C95836">
        <w:rPr>
          <w:rFonts w:ascii="Arial Narrow" w:eastAsia="Times New Roman" w:hAnsi="Arial Narrow" w:cs="Times New Roman"/>
          <w:b/>
          <w:sz w:val="24"/>
          <w:szCs w:val="24"/>
          <w:lang w:eastAsia="pt-BR"/>
        </w:rPr>
        <w:t xml:space="preserve">6.3.1. </w:t>
      </w:r>
      <w:r w:rsidR="00E530F5" w:rsidRPr="00E530F5">
        <w:rPr>
          <w:rFonts w:ascii="Arial Narrow" w:eastAsia="Times New Roman" w:hAnsi="Arial Narrow" w:cs="Times New Roman"/>
          <w:b/>
          <w:sz w:val="24"/>
          <w:szCs w:val="24"/>
          <w:lang w:eastAsia="pt-BR"/>
        </w:rPr>
        <w:t xml:space="preserve">Os produtos deverão ser novos e estar em perfeito estado de conservação, livres de quaisquer impurezas ou imperfeições que venham comprometer sua qualidade para o fim que se destinam. </w:t>
      </w:r>
    </w:p>
    <w:p w14:paraId="125C82E5" w14:textId="2EED0866" w:rsidR="00E530F5" w:rsidRPr="00E530F5" w:rsidRDefault="00C95836" w:rsidP="00C95836">
      <w:pPr>
        <w:tabs>
          <w:tab w:val="left" w:pos="851"/>
        </w:tabs>
        <w:suppressAutoHyphens/>
        <w:spacing w:after="0" w:line="240" w:lineRule="auto"/>
        <w:jc w:val="both"/>
        <w:rPr>
          <w:rFonts w:ascii="Arial Narrow" w:eastAsia="Times New Roman" w:hAnsi="Arial Narrow" w:cs="Times New Roman"/>
          <w:b/>
          <w:sz w:val="24"/>
          <w:szCs w:val="24"/>
          <w:lang w:eastAsia="pt-BR"/>
        </w:rPr>
      </w:pPr>
      <w:r w:rsidRPr="00C95836">
        <w:rPr>
          <w:rFonts w:ascii="Arial Narrow" w:eastAsia="Times New Roman" w:hAnsi="Arial Narrow" w:cs="Times New Roman"/>
          <w:b/>
          <w:sz w:val="24"/>
          <w:szCs w:val="24"/>
          <w:lang w:eastAsia="pt-BR"/>
        </w:rPr>
        <w:t xml:space="preserve">6.3.2. </w:t>
      </w:r>
      <w:r w:rsidR="00E530F5" w:rsidRPr="00E530F5">
        <w:rPr>
          <w:rFonts w:ascii="Arial Narrow" w:eastAsia="Times New Roman" w:hAnsi="Arial Narrow" w:cs="Times New Roman"/>
          <w:b/>
          <w:sz w:val="24"/>
          <w:szCs w:val="24"/>
          <w:lang w:eastAsia="pt-BR"/>
        </w:rPr>
        <w:t>Os garrafões disponibilizados pela CONTRATADA deverão ser em POLICARBONATO, liso, transparente, ter capacidade de acondicionamento para 20 litros de água mineral, próprios para o acondicionamento de água mineral, resistentes, em excelente estado de conservação, sem ranhuras e/ ou amassados, vir com tampa protetora e lacre de segurança, para evitar contaminações externas e com validade mínima de 02 (dois) meses contados a partir da sua data da fabricação;</w:t>
      </w:r>
    </w:p>
    <w:p w14:paraId="02164604" w14:textId="72F43F5A" w:rsidR="00E530F5" w:rsidRPr="00E530F5" w:rsidRDefault="00C95836" w:rsidP="00C95836">
      <w:pPr>
        <w:spacing w:after="0" w:line="240" w:lineRule="auto"/>
        <w:jc w:val="both"/>
        <w:rPr>
          <w:rFonts w:ascii="Arial Narrow" w:eastAsia="Times New Roman" w:hAnsi="Arial Narrow" w:cs="Times New Roman"/>
          <w:b/>
          <w:sz w:val="24"/>
          <w:szCs w:val="24"/>
          <w:lang w:eastAsia="pt-BR"/>
        </w:rPr>
      </w:pPr>
      <w:r w:rsidRPr="00C95836">
        <w:rPr>
          <w:rFonts w:ascii="Arial Narrow" w:eastAsia="Times New Roman" w:hAnsi="Arial Narrow" w:cs="Times New Roman"/>
          <w:b/>
          <w:sz w:val="24"/>
          <w:szCs w:val="24"/>
          <w:lang w:eastAsia="pt-BR"/>
        </w:rPr>
        <w:t xml:space="preserve">6.3.3. </w:t>
      </w:r>
      <w:r w:rsidR="00E530F5" w:rsidRPr="00E530F5">
        <w:rPr>
          <w:rFonts w:ascii="Arial Narrow" w:eastAsia="Times New Roman" w:hAnsi="Arial Narrow" w:cs="Times New Roman"/>
          <w:b/>
          <w:sz w:val="24"/>
          <w:szCs w:val="24"/>
          <w:lang w:eastAsia="pt-BR"/>
        </w:rPr>
        <w:t>As embalagens deverão ser novas, com tampa de pressão lacrada, obedecendo rigorosamente às condições exigidas pelo Departamento Nacional de Produção Mineral – DNPM. As embalagens com amassamentos, rachaduras, ranhuras, remendos, deformações do gargalo e ou com alterações de odor e cor serão rejeitadas.</w:t>
      </w:r>
    </w:p>
    <w:p w14:paraId="2B88AB1F" w14:textId="100A9D60" w:rsidR="00E530F5" w:rsidRDefault="00C95836" w:rsidP="00C95836">
      <w:pPr>
        <w:spacing w:after="0" w:line="240" w:lineRule="auto"/>
        <w:jc w:val="both"/>
        <w:rPr>
          <w:rFonts w:ascii="Arial Narrow" w:eastAsia="Times New Roman" w:hAnsi="Arial Narrow" w:cs="Times New Roman"/>
          <w:b/>
          <w:sz w:val="24"/>
          <w:szCs w:val="24"/>
          <w:lang w:eastAsia="pt-BR"/>
        </w:rPr>
      </w:pPr>
      <w:r w:rsidRPr="00C95836">
        <w:rPr>
          <w:rFonts w:ascii="Arial Narrow" w:eastAsia="Times New Roman" w:hAnsi="Arial Narrow" w:cs="Times New Roman"/>
          <w:b/>
          <w:sz w:val="24"/>
          <w:szCs w:val="24"/>
          <w:lang w:eastAsia="pt-BR"/>
        </w:rPr>
        <w:t xml:space="preserve">6.3.4. </w:t>
      </w:r>
      <w:r w:rsidR="00E530F5" w:rsidRPr="00E530F5">
        <w:rPr>
          <w:rFonts w:ascii="Arial Narrow" w:eastAsia="Times New Roman" w:hAnsi="Arial Narrow" w:cs="Times New Roman"/>
          <w:b/>
          <w:sz w:val="24"/>
          <w:szCs w:val="24"/>
          <w:lang w:eastAsia="pt-BR"/>
        </w:rPr>
        <w:t>A cada entrega serão conferidos todos os produtos, verificando-se especialmente as datas de envasamento registradas na embalagem primária e a inviolabilidade dos lacres dos vasilhames e as demais exigências da legislação sanitária.</w:t>
      </w:r>
    </w:p>
    <w:p w14:paraId="0244274C" w14:textId="10E892AB" w:rsidR="00761E27" w:rsidRPr="00E530F5" w:rsidRDefault="00761E27" w:rsidP="00C95836">
      <w:pPr>
        <w:spacing w:after="0" w:line="240" w:lineRule="auto"/>
        <w:jc w:val="both"/>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t xml:space="preserve">6.3.5. </w:t>
      </w:r>
      <w:r w:rsidRPr="00761E27">
        <w:rPr>
          <w:rFonts w:ascii="Arial Narrow" w:eastAsia="Times New Roman" w:hAnsi="Arial Narrow" w:cs="Times New Roman"/>
          <w:b/>
          <w:sz w:val="24"/>
          <w:szCs w:val="24"/>
          <w:lang w:eastAsia="pt-BR"/>
        </w:rPr>
        <w:t>Em algumas exceções, em decorrência de fatos imprevisíveis e para evitar prejuízos na execução dos serviços públicos, o objeto deverá ser fornecido em menor tempo, conforme determinado na ordem de fornecimento.</w:t>
      </w:r>
    </w:p>
    <w:p w14:paraId="53F304FA" w14:textId="77777777" w:rsidR="00B1654F" w:rsidRPr="00C95836" w:rsidRDefault="00B1654F" w:rsidP="00C95836">
      <w:pPr>
        <w:spacing w:after="0" w:line="240" w:lineRule="auto"/>
        <w:jc w:val="both"/>
        <w:rPr>
          <w:rFonts w:ascii="Arial Narrow" w:hAnsi="Arial Narrow" w:cs="Calibri"/>
          <w:b/>
          <w:bCs/>
          <w:color w:val="0D0D0D"/>
          <w:sz w:val="24"/>
          <w:szCs w:val="24"/>
        </w:rPr>
      </w:pPr>
    </w:p>
    <w:p w14:paraId="0CB44591" w14:textId="77777777" w:rsidR="006677A9" w:rsidRPr="00C95836" w:rsidRDefault="006677A9" w:rsidP="00C95836">
      <w:pPr>
        <w:spacing w:after="0" w:line="240" w:lineRule="auto"/>
        <w:jc w:val="both"/>
        <w:rPr>
          <w:rFonts w:ascii="Arial Narrow" w:hAnsi="Arial Narrow" w:cs="Calibri"/>
          <w:b/>
          <w:bCs/>
          <w:color w:val="0D0D0D"/>
          <w:sz w:val="24"/>
          <w:szCs w:val="24"/>
        </w:rPr>
      </w:pPr>
      <w:r w:rsidRPr="00C95836">
        <w:rPr>
          <w:rFonts w:ascii="Arial Narrow" w:hAnsi="Arial Narrow" w:cs="Calibri"/>
          <w:b/>
          <w:bCs/>
          <w:color w:val="0D0D0D"/>
          <w:sz w:val="24"/>
          <w:szCs w:val="24"/>
        </w:rPr>
        <w:t>7. DA ESPECIFICAÇÃO TÉCNICA E DA ESTIMATIVA DA QUANTIDADE PARA A CONTRATAÇÃO</w:t>
      </w:r>
    </w:p>
    <w:p w14:paraId="7ADD78DB" w14:textId="77777777" w:rsidR="006677A9" w:rsidRPr="001A59EF" w:rsidRDefault="006677A9" w:rsidP="00C95836">
      <w:pPr>
        <w:spacing w:after="0" w:line="240" w:lineRule="auto"/>
        <w:jc w:val="both"/>
        <w:rPr>
          <w:rFonts w:ascii="Arial Narrow" w:hAnsi="Arial Narrow" w:cs="Calibri"/>
          <w:bCs/>
          <w:sz w:val="24"/>
          <w:szCs w:val="24"/>
        </w:rPr>
      </w:pPr>
      <w:r w:rsidRPr="001A59EF">
        <w:rPr>
          <w:rFonts w:ascii="Arial Narrow" w:hAnsi="Arial Narrow" w:cs="Calibri"/>
          <w:bCs/>
          <w:sz w:val="24"/>
          <w:szCs w:val="24"/>
        </w:rPr>
        <w:t xml:space="preserve">Considerando que </w:t>
      </w:r>
      <w:r w:rsidRPr="001A59EF">
        <w:rPr>
          <w:rFonts w:ascii="Arial Narrow" w:hAnsi="Arial Narrow" w:cs="Calibri"/>
          <w:sz w:val="24"/>
          <w:szCs w:val="24"/>
        </w:rPr>
        <w:t>houve</w:t>
      </w:r>
      <w:r w:rsidRPr="001A59EF">
        <w:rPr>
          <w:rFonts w:ascii="Arial Narrow" w:hAnsi="Arial Narrow" w:cs="Calibri"/>
          <w:b/>
          <w:sz w:val="24"/>
          <w:szCs w:val="24"/>
        </w:rPr>
        <w:t xml:space="preserve"> </w:t>
      </w:r>
      <w:r w:rsidRPr="001A59EF">
        <w:rPr>
          <w:rFonts w:ascii="Arial Narrow" w:hAnsi="Arial Narrow" w:cs="Calibri"/>
          <w:bCs/>
          <w:sz w:val="24"/>
          <w:szCs w:val="24"/>
        </w:rPr>
        <w:t xml:space="preserve">contratação anterior do objeto para nortear o planejamento da quantidade a ser adquirida, a partir do quantitativo solicitado e eventos que possam impactar na demanda futura, a quantidade para atender </w:t>
      </w:r>
      <w:proofErr w:type="spellStart"/>
      <w:r w:rsidRPr="001A59EF">
        <w:rPr>
          <w:rFonts w:ascii="Arial Narrow" w:hAnsi="Arial Narrow" w:cs="Calibri"/>
          <w:bCs/>
          <w:sz w:val="24"/>
          <w:szCs w:val="24"/>
        </w:rPr>
        <w:t>a</w:t>
      </w:r>
      <w:proofErr w:type="spellEnd"/>
      <w:r w:rsidRPr="001A59EF">
        <w:rPr>
          <w:rFonts w:ascii="Arial Narrow" w:hAnsi="Arial Narrow" w:cs="Calibri"/>
          <w:bCs/>
          <w:sz w:val="24"/>
          <w:szCs w:val="24"/>
        </w:rPr>
        <w:t xml:space="preserve"> necessidade estão informadas na solicitação de demanda e neste estudo.</w:t>
      </w:r>
    </w:p>
    <w:tbl>
      <w:tblPr>
        <w:tblStyle w:val="lista"/>
        <w:tblW w:w="0" w:type="auto"/>
        <w:tblInd w:w="1" w:type="dxa"/>
        <w:tblLook w:val="04A0" w:firstRow="1" w:lastRow="0" w:firstColumn="1" w:lastColumn="0" w:noHBand="0" w:noVBand="1"/>
      </w:tblPr>
      <w:tblGrid>
        <w:gridCol w:w="641"/>
        <w:gridCol w:w="891"/>
        <w:gridCol w:w="3422"/>
        <w:gridCol w:w="955"/>
        <w:gridCol w:w="953"/>
        <w:gridCol w:w="1314"/>
        <w:gridCol w:w="1372"/>
      </w:tblGrid>
      <w:tr w:rsidR="00132198" w:rsidRPr="00132198" w14:paraId="51F7FC86" w14:textId="77777777" w:rsidTr="00132198">
        <w:tc>
          <w:tcPr>
            <w:tcW w:w="645" w:type="dxa"/>
            <w:vAlign w:val="center"/>
          </w:tcPr>
          <w:p w14:paraId="39845C1B"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b/>
              </w:rPr>
              <w:t>N° Item</w:t>
            </w:r>
          </w:p>
        </w:tc>
        <w:tc>
          <w:tcPr>
            <w:tcW w:w="891" w:type="dxa"/>
            <w:vAlign w:val="center"/>
          </w:tcPr>
          <w:p w14:paraId="25CE37E0"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b/>
              </w:rPr>
              <w:t>Cód.</w:t>
            </w:r>
          </w:p>
        </w:tc>
        <w:tc>
          <w:tcPr>
            <w:tcW w:w="3461" w:type="dxa"/>
            <w:vAlign w:val="center"/>
          </w:tcPr>
          <w:p w14:paraId="73424B76" w14:textId="77777777" w:rsidR="00132198" w:rsidRPr="00132198" w:rsidRDefault="00132198" w:rsidP="00F8672D">
            <w:pPr>
              <w:spacing w:after="0" w:line="240" w:lineRule="auto"/>
              <w:jc w:val="center"/>
              <w:rPr>
                <w:rFonts w:ascii="Arial Narrow" w:hAnsi="Arial Narrow"/>
              </w:rPr>
            </w:pPr>
            <w:r w:rsidRPr="00132198">
              <w:rPr>
                <w:rFonts w:ascii="Arial Narrow" w:hAnsi="Arial Narrow"/>
                <w:b/>
              </w:rPr>
              <w:t>Descrição</w:t>
            </w:r>
          </w:p>
        </w:tc>
        <w:tc>
          <w:tcPr>
            <w:tcW w:w="958" w:type="dxa"/>
            <w:vAlign w:val="center"/>
          </w:tcPr>
          <w:p w14:paraId="5155EBD2" w14:textId="7190DE3B" w:rsidR="00132198" w:rsidRPr="00132198" w:rsidRDefault="00132198" w:rsidP="00132198">
            <w:pPr>
              <w:spacing w:after="0" w:line="240" w:lineRule="auto"/>
              <w:jc w:val="center"/>
              <w:rPr>
                <w:rFonts w:ascii="Arial Narrow" w:hAnsi="Arial Narrow"/>
              </w:rPr>
            </w:pPr>
            <w:r>
              <w:rPr>
                <w:rFonts w:ascii="Arial Narrow" w:hAnsi="Arial Narrow"/>
                <w:b/>
              </w:rPr>
              <w:t>Unidade</w:t>
            </w:r>
          </w:p>
        </w:tc>
        <w:tc>
          <w:tcPr>
            <w:tcW w:w="890" w:type="dxa"/>
            <w:vAlign w:val="center"/>
          </w:tcPr>
          <w:p w14:paraId="6844BE2A" w14:textId="431280EE" w:rsidR="00132198" w:rsidRPr="00132198" w:rsidRDefault="00132198" w:rsidP="00132198">
            <w:pPr>
              <w:spacing w:after="0" w:line="240" w:lineRule="auto"/>
              <w:jc w:val="center"/>
              <w:rPr>
                <w:rFonts w:ascii="Arial Narrow" w:hAnsi="Arial Narrow"/>
              </w:rPr>
            </w:pPr>
            <w:r>
              <w:rPr>
                <w:rFonts w:ascii="Arial Narrow" w:hAnsi="Arial Narrow"/>
                <w:b/>
              </w:rPr>
              <w:t>Quantidade</w:t>
            </w:r>
          </w:p>
        </w:tc>
        <w:tc>
          <w:tcPr>
            <w:tcW w:w="1323" w:type="dxa"/>
            <w:vAlign w:val="center"/>
          </w:tcPr>
          <w:p w14:paraId="426313DF" w14:textId="77777777" w:rsidR="00132198" w:rsidRDefault="00132198" w:rsidP="00132198">
            <w:pPr>
              <w:spacing w:after="0" w:line="240" w:lineRule="auto"/>
              <w:jc w:val="center"/>
              <w:rPr>
                <w:rFonts w:ascii="Arial Narrow" w:hAnsi="Arial Narrow"/>
                <w:b/>
              </w:rPr>
            </w:pPr>
            <w:r>
              <w:rPr>
                <w:rFonts w:ascii="Arial Narrow" w:hAnsi="Arial Narrow"/>
                <w:b/>
              </w:rPr>
              <w:t>Valor</w:t>
            </w:r>
          </w:p>
          <w:p w14:paraId="6F217008" w14:textId="77777777" w:rsidR="00132198" w:rsidRDefault="00132198" w:rsidP="00132198">
            <w:pPr>
              <w:spacing w:after="0" w:line="240" w:lineRule="auto"/>
              <w:jc w:val="center"/>
              <w:rPr>
                <w:rFonts w:ascii="Arial Narrow" w:hAnsi="Arial Narrow"/>
                <w:b/>
              </w:rPr>
            </w:pPr>
            <w:r>
              <w:rPr>
                <w:rFonts w:ascii="Arial Narrow" w:hAnsi="Arial Narrow"/>
                <w:b/>
              </w:rPr>
              <w:t>Estimado</w:t>
            </w:r>
          </w:p>
          <w:p w14:paraId="30403A29" w14:textId="29451D38" w:rsidR="00132198" w:rsidRPr="00132198" w:rsidRDefault="00132198" w:rsidP="00132198">
            <w:pPr>
              <w:spacing w:after="0" w:line="240" w:lineRule="auto"/>
              <w:jc w:val="center"/>
              <w:rPr>
                <w:rFonts w:ascii="Arial Narrow" w:hAnsi="Arial Narrow"/>
              </w:rPr>
            </w:pPr>
            <w:r>
              <w:rPr>
                <w:rFonts w:ascii="Arial Narrow" w:hAnsi="Arial Narrow"/>
                <w:b/>
              </w:rPr>
              <w:t>Unitário</w:t>
            </w:r>
          </w:p>
        </w:tc>
        <w:tc>
          <w:tcPr>
            <w:tcW w:w="1380" w:type="dxa"/>
            <w:vAlign w:val="center"/>
          </w:tcPr>
          <w:p w14:paraId="3D18D0F1" w14:textId="77777777" w:rsidR="00132198" w:rsidRDefault="00132198" w:rsidP="00132198">
            <w:pPr>
              <w:spacing w:after="0" w:line="240" w:lineRule="auto"/>
              <w:jc w:val="center"/>
              <w:rPr>
                <w:rFonts w:ascii="Arial Narrow" w:hAnsi="Arial Narrow"/>
                <w:b/>
              </w:rPr>
            </w:pPr>
            <w:r>
              <w:rPr>
                <w:rFonts w:ascii="Arial Narrow" w:hAnsi="Arial Narrow"/>
                <w:b/>
              </w:rPr>
              <w:t>Valor</w:t>
            </w:r>
          </w:p>
          <w:p w14:paraId="7362283A" w14:textId="77777777" w:rsidR="00132198" w:rsidRDefault="00132198" w:rsidP="00132198">
            <w:pPr>
              <w:spacing w:after="0" w:line="240" w:lineRule="auto"/>
              <w:jc w:val="center"/>
              <w:rPr>
                <w:rFonts w:ascii="Arial Narrow" w:hAnsi="Arial Narrow"/>
                <w:b/>
              </w:rPr>
            </w:pPr>
            <w:r>
              <w:rPr>
                <w:rFonts w:ascii="Arial Narrow" w:hAnsi="Arial Narrow"/>
                <w:b/>
              </w:rPr>
              <w:t>Estimado</w:t>
            </w:r>
          </w:p>
          <w:p w14:paraId="2B03F5C3" w14:textId="4152AB88" w:rsidR="00132198" w:rsidRPr="00132198" w:rsidRDefault="00132198" w:rsidP="00132198">
            <w:pPr>
              <w:spacing w:after="0" w:line="240" w:lineRule="auto"/>
              <w:jc w:val="center"/>
              <w:rPr>
                <w:rFonts w:ascii="Arial Narrow" w:hAnsi="Arial Narrow"/>
              </w:rPr>
            </w:pPr>
            <w:r>
              <w:rPr>
                <w:rFonts w:ascii="Arial Narrow" w:hAnsi="Arial Narrow"/>
                <w:b/>
              </w:rPr>
              <w:t>Total</w:t>
            </w:r>
          </w:p>
        </w:tc>
      </w:tr>
      <w:tr w:rsidR="00132198" w:rsidRPr="00132198" w14:paraId="3B4CFF37" w14:textId="77777777" w:rsidTr="00132198">
        <w:tc>
          <w:tcPr>
            <w:tcW w:w="645" w:type="dxa"/>
          </w:tcPr>
          <w:p w14:paraId="319F93D8"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rPr>
              <w:t>0001</w:t>
            </w:r>
          </w:p>
        </w:tc>
        <w:tc>
          <w:tcPr>
            <w:tcW w:w="891" w:type="dxa"/>
          </w:tcPr>
          <w:p w14:paraId="51F7A646"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rPr>
              <w:t>850046248</w:t>
            </w:r>
          </w:p>
        </w:tc>
        <w:tc>
          <w:tcPr>
            <w:tcW w:w="3461" w:type="dxa"/>
          </w:tcPr>
          <w:p w14:paraId="24B2BF59" w14:textId="77777777" w:rsidR="00132198" w:rsidRPr="00132198" w:rsidRDefault="00132198" w:rsidP="00F8672D">
            <w:pPr>
              <w:spacing w:after="0" w:line="240" w:lineRule="auto"/>
              <w:jc w:val="both"/>
              <w:rPr>
                <w:rFonts w:ascii="Arial Narrow" w:hAnsi="Arial Narrow"/>
              </w:rPr>
            </w:pPr>
            <w:r w:rsidRPr="00132198">
              <w:rPr>
                <w:rFonts w:ascii="Arial Narrow" w:hAnsi="Arial Narrow"/>
              </w:rPr>
              <w:t>Água mineral natural sem gás, acondicionada em garrafa fabricado em resina virgem, com tampa de rosca e lacre, contendo 1,5 L (um litro e meio), contendo 6 unidades em cada fardo, com validade mínima de 2 meses a contar da data da entrega</w:t>
            </w:r>
          </w:p>
        </w:tc>
        <w:tc>
          <w:tcPr>
            <w:tcW w:w="958" w:type="dxa"/>
          </w:tcPr>
          <w:p w14:paraId="78636CBB"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rPr>
              <w:t>FARDO</w:t>
            </w:r>
          </w:p>
        </w:tc>
        <w:tc>
          <w:tcPr>
            <w:tcW w:w="890" w:type="dxa"/>
          </w:tcPr>
          <w:p w14:paraId="194F3301" w14:textId="77777777" w:rsidR="00132198" w:rsidRPr="00132198" w:rsidRDefault="00132198" w:rsidP="00132198">
            <w:pPr>
              <w:spacing w:after="0" w:line="240" w:lineRule="auto"/>
              <w:jc w:val="right"/>
              <w:rPr>
                <w:rFonts w:ascii="Arial Narrow" w:hAnsi="Arial Narrow"/>
              </w:rPr>
            </w:pPr>
            <w:r w:rsidRPr="00132198">
              <w:rPr>
                <w:rFonts w:ascii="Arial Narrow" w:hAnsi="Arial Narrow"/>
              </w:rPr>
              <w:t>200</w:t>
            </w:r>
          </w:p>
        </w:tc>
        <w:tc>
          <w:tcPr>
            <w:tcW w:w="1323" w:type="dxa"/>
          </w:tcPr>
          <w:p w14:paraId="0E646497" w14:textId="77777777" w:rsidR="00132198" w:rsidRPr="00132198" w:rsidRDefault="00132198" w:rsidP="00132198">
            <w:pPr>
              <w:spacing w:after="0" w:line="240" w:lineRule="auto"/>
              <w:jc w:val="right"/>
              <w:rPr>
                <w:rFonts w:ascii="Arial Narrow" w:hAnsi="Arial Narrow"/>
              </w:rPr>
            </w:pPr>
            <w:r w:rsidRPr="00132198">
              <w:rPr>
                <w:rFonts w:ascii="Arial Narrow" w:hAnsi="Arial Narrow"/>
              </w:rPr>
              <w:t>19,13</w:t>
            </w:r>
          </w:p>
        </w:tc>
        <w:tc>
          <w:tcPr>
            <w:tcW w:w="1380" w:type="dxa"/>
          </w:tcPr>
          <w:p w14:paraId="3C73A350" w14:textId="77777777" w:rsidR="00132198" w:rsidRPr="00132198" w:rsidRDefault="00132198" w:rsidP="00132198">
            <w:pPr>
              <w:spacing w:after="0" w:line="240" w:lineRule="auto"/>
              <w:jc w:val="right"/>
              <w:rPr>
                <w:rFonts w:ascii="Arial Narrow" w:hAnsi="Arial Narrow"/>
              </w:rPr>
            </w:pPr>
            <w:r w:rsidRPr="00132198">
              <w:rPr>
                <w:rFonts w:ascii="Arial Narrow" w:hAnsi="Arial Narrow"/>
              </w:rPr>
              <w:t>3.826,00</w:t>
            </w:r>
          </w:p>
        </w:tc>
      </w:tr>
      <w:tr w:rsidR="00132198" w:rsidRPr="00132198" w14:paraId="67B6CA87" w14:textId="77777777" w:rsidTr="00132198">
        <w:tc>
          <w:tcPr>
            <w:tcW w:w="645" w:type="dxa"/>
          </w:tcPr>
          <w:p w14:paraId="13E7C1F1"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rPr>
              <w:t>0002</w:t>
            </w:r>
          </w:p>
        </w:tc>
        <w:tc>
          <w:tcPr>
            <w:tcW w:w="891" w:type="dxa"/>
          </w:tcPr>
          <w:p w14:paraId="3D07EFAD"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rPr>
              <w:t>850046247</w:t>
            </w:r>
          </w:p>
        </w:tc>
        <w:tc>
          <w:tcPr>
            <w:tcW w:w="3461" w:type="dxa"/>
          </w:tcPr>
          <w:p w14:paraId="7482915E" w14:textId="77777777" w:rsidR="00132198" w:rsidRPr="00132198" w:rsidRDefault="00132198" w:rsidP="00F8672D">
            <w:pPr>
              <w:spacing w:after="0" w:line="240" w:lineRule="auto"/>
              <w:jc w:val="both"/>
              <w:rPr>
                <w:rFonts w:ascii="Arial Narrow" w:hAnsi="Arial Narrow"/>
              </w:rPr>
            </w:pPr>
            <w:r w:rsidRPr="00132198">
              <w:rPr>
                <w:rFonts w:ascii="Arial Narrow" w:hAnsi="Arial Narrow"/>
              </w:rPr>
              <w:t>Água mineral natural sem gás, acondicionada em garrafa fabricado em resina virgem, com tampa de rosca e lacre, contendo 500 (quinhentos) ML, contendo 12 unidades em cada fardo, com validade mínima de 2 meses a contar da data da entrega</w:t>
            </w:r>
          </w:p>
        </w:tc>
        <w:tc>
          <w:tcPr>
            <w:tcW w:w="958" w:type="dxa"/>
          </w:tcPr>
          <w:p w14:paraId="500FB4F7"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rPr>
              <w:t>FARDO</w:t>
            </w:r>
          </w:p>
        </w:tc>
        <w:tc>
          <w:tcPr>
            <w:tcW w:w="890" w:type="dxa"/>
          </w:tcPr>
          <w:p w14:paraId="059E3E47" w14:textId="77777777" w:rsidR="00132198" w:rsidRPr="00132198" w:rsidRDefault="00132198" w:rsidP="00132198">
            <w:pPr>
              <w:spacing w:after="0" w:line="240" w:lineRule="auto"/>
              <w:jc w:val="right"/>
              <w:rPr>
                <w:rFonts w:ascii="Arial Narrow" w:hAnsi="Arial Narrow"/>
              </w:rPr>
            </w:pPr>
            <w:r w:rsidRPr="00132198">
              <w:rPr>
                <w:rFonts w:ascii="Arial Narrow" w:hAnsi="Arial Narrow"/>
              </w:rPr>
              <w:t>100</w:t>
            </w:r>
          </w:p>
        </w:tc>
        <w:tc>
          <w:tcPr>
            <w:tcW w:w="1323" w:type="dxa"/>
          </w:tcPr>
          <w:p w14:paraId="22C7D567" w14:textId="77777777" w:rsidR="00132198" w:rsidRPr="00132198" w:rsidRDefault="00132198" w:rsidP="00132198">
            <w:pPr>
              <w:spacing w:after="0" w:line="240" w:lineRule="auto"/>
              <w:jc w:val="right"/>
              <w:rPr>
                <w:rFonts w:ascii="Arial Narrow" w:hAnsi="Arial Narrow"/>
              </w:rPr>
            </w:pPr>
            <w:r w:rsidRPr="00132198">
              <w:rPr>
                <w:rFonts w:ascii="Arial Narrow" w:hAnsi="Arial Narrow"/>
              </w:rPr>
              <w:t>18,66</w:t>
            </w:r>
          </w:p>
        </w:tc>
        <w:tc>
          <w:tcPr>
            <w:tcW w:w="1380" w:type="dxa"/>
          </w:tcPr>
          <w:p w14:paraId="67529F51" w14:textId="77777777" w:rsidR="00132198" w:rsidRPr="00132198" w:rsidRDefault="00132198" w:rsidP="00132198">
            <w:pPr>
              <w:spacing w:after="0" w:line="240" w:lineRule="auto"/>
              <w:jc w:val="right"/>
              <w:rPr>
                <w:rFonts w:ascii="Arial Narrow" w:hAnsi="Arial Narrow"/>
              </w:rPr>
            </w:pPr>
            <w:r w:rsidRPr="00132198">
              <w:rPr>
                <w:rFonts w:ascii="Arial Narrow" w:hAnsi="Arial Narrow"/>
              </w:rPr>
              <w:t>1.866,00</w:t>
            </w:r>
          </w:p>
        </w:tc>
      </w:tr>
      <w:tr w:rsidR="00132198" w:rsidRPr="00132198" w14:paraId="7E2EE0DC" w14:textId="77777777" w:rsidTr="00132198">
        <w:tc>
          <w:tcPr>
            <w:tcW w:w="645" w:type="dxa"/>
          </w:tcPr>
          <w:p w14:paraId="6A8490A8"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rPr>
              <w:t>0003</w:t>
            </w:r>
          </w:p>
        </w:tc>
        <w:tc>
          <w:tcPr>
            <w:tcW w:w="891" w:type="dxa"/>
          </w:tcPr>
          <w:p w14:paraId="7AAE6148"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rPr>
              <w:t>850043095</w:t>
            </w:r>
          </w:p>
        </w:tc>
        <w:tc>
          <w:tcPr>
            <w:tcW w:w="3461" w:type="dxa"/>
          </w:tcPr>
          <w:p w14:paraId="0ED708B6" w14:textId="77777777" w:rsidR="00132198" w:rsidRPr="00132198" w:rsidRDefault="00132198" w:rsidP="00F8672D">
            <w:pPr>
              <w:spacing w:after="0" w:line="240" w:lineRule="auto"/>
              <w:jc w:val="both"/>
              <w:rPr>
                <w:rFonts w:ascii="Arial Narrow" w:hAnsi="Arial Narrow"/>
              </w:rPr>
            </w:pPr>
            <w:r w:rsidRPr="00132198">
              <w:rPr>
                <w:rFonts w:ascii="Arial Narrow" w:hAnsi="Arial Narrow"/>
              </w:rPr>
              <w:t>Água mineral natural sem gás, acondicionada em garrafão fabricado em resina virgem, com tampa de pressão e lacre, contendo 20 (vinte) litros, com validade mínima de 2 meses a contar da data da entrega, sem vasilhame.</w:t>
            </w:r>
          </w:p>
        </w:tc>
        <w:tc>
          <w:tcPr>
            <w:tcW w:w="958" w:type="dxa"/>
          </w:tcPr>
          <w:p w14:paraId="6A75E3D7"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rPr>
              <w:t>GL</w:t>
            </w:r>
          </w:p>
        </w:tc>
        <w:tc>
          <w:tcPr>
            <w:tcW w:w="890" w:type="dxa"/>
          </w:tcPr>
          <w:p w14:paraId="47B29203" w14:textId="77777777" w:rsidR="00132198" w:rsidRPr="00132198" w:rsidRDefault="00132198" w:rsidP="00132198">
            <w:pPr>
              <w:spacing w:after="0" w:line="240" w:lineRule="auto"/>
              <w:jc w:val="right"/>
              <w:rPr>
                <w:rFonts w:ascii="Arial Narrow" w:hAnsi="Arial Narrow"/>
              </w:rPr>
            </w:pPr>
            <w:r w:rsidRPr="00132198">
              <w:rPr>
                <w:rFonts w:ascii="Arial Narrow" w:hAnsi="Arial Narrow"/>
              </w:rPr>
              <w:t>2000</w:t>
            </w:r>
          </w:p>
        </w:tc>
        <w:tc>
          <w:tcPr>
            <w:tcW w:w="1323" w:type="dxa"/>
          </w:tcPr>
          <w:p w14:paraId="28984DF0" w14:textId="77777777" w:rsidR="00132198" w:rsidRPr="00132198" w:rsidRDefault="00132198" w:rsidP="00132198">
            <w:pPr>
              <w:spacing w:after="0" w:line="240" w:lineRule="auto"/>
              <w:jc w:val="right"/>
              <w:rPr>
                <w:rFonts w:ascii="Arial Narrow" w:hAnsi="Arial Narrow"/>
              </w:rPr>
            </w:pPr>
            <w:r w:rsidRPr="00132198">
              <w:rPr>
                <w:rFonts w:ascii="Arial Narrow" w:hAnsi="Arial Narrow"/>
              </w:rPr>
              <w:t>12,15</w:t>
            </w:r>
          </w:p>
        </w:tc>
        <w:tc>
          <w:tcPr>
            <w:tcW w:w="1380" w:type="dxa"/>
          </w:tcPr>
          <w:p w14:paraId="75F2C9A6" w14:textId="77777777" w:rsidR="00132198" w:rsidRPr="00132198" w:rsidRDefault="00132198" w:rsidP="00132198">
            <w:pPr>
              <w:spacing w:after="0" w:line="240" w:lineRule="auto"/>
              <w:jc w:val="right"/>
              <w:rPr>
                <w:rFonts w:ascii="Arial Narrow" w:hAnsi="Arial Narrow"/>
              </w:rPr>
            </w:pPr>
            <w:r w:rsidRPr="00132198">
              <w:rPr>
                <w:rFonts w:ascii="Arial Narrow" w:hAnsi="Arial Narrow"/>
              </w:rPr>
              <w:t>24.300,00</w:t>
            </w:r>
          </w:p>
        </w:tc>
      </w:tr>
      <w:tr w:rsidR="00132198" w:rsidRPr="00132198" w14:paraId="1F9264BA" w14:textId="77777777" w:rsidTr="00132198">
        <w:tc>
          <w:tcPr>
            <w:tcW w:w="645" w:type="dxa"/>
          </w:tcPr>
          <w:p w14:paraId="677545FD"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rPr>
              <w:t>0004</w:t>
            </w:r>
          </w:p>
        </w:tc>
        <w:tc>
          <w:tcPr>
            <w:tcW w:w="891" w:type="dxa"/>
          </w:tcPr>
          <w:p w14:paraId="190AF4AC"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rPr>
              <w:t>850043094</w:t>
            </w:r>
          </w:p>
        </w:tc>
        <w:tc>
          <w:tcPr>
            <w:tcW w:w="3461" w:type="dxa"/>
          </w:tcPr>
          <w:p w14:paraId="54592454" w14:textId="77777777" w:rsidR="00132198" w:rsidRPr="00132198" w:rsidRDefault="00132198" w:rsidP="00F8672D">
            <w:pPr>
              <w:spacing w:after="0" w:line="240" w:lineRule="auto"/>
              <w:jc w:val="both"/>
              <w:rPr>
                <w:rFonts w:ascii="Arial Narrow" w:hAnsi="Arial Narrow"/>
              </w:rPr>
            </w:pPr>
            <w:r w:rsidRPr="00132198">
              <w:rPr>
                <w:rFonts w:ascii="Arial Narrow" w:hAnsi="Arial Narrow"/>
              </w:rPr>
              <w:t>Recarga de gás liquefeito de petróleo (GLP) em botija de 13kg</w:t>
            </w:r>
          </w:p>
        </w:tc>
        <w:tc>
          <w:tcPr>
            <w:tcW w:w="958" w:type="dxa"/>
          </w:tcPr>
          <w:p w14:paraId="7AD38D0B"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rPr>
              <w:t>UNIDADE</w:t>
            </w:r>
          </w:p>
        </w:tc>
        <w:tc>
          <w:tcPr>
            <w:tcW w:w="890" w:type="dxa"/>
          </w:tcPr>
          <w:p w14:paraId="20D6D9BB" w14:textId="77777777" w:rsidR="00132198" w:rsidRPr="00132198" w:rsidRDefault="00132198" w:rsidP="00132198">
            <w:pPr>
              <w:spacing w:after="0" w:line="240" w:lineRule="auto"/>
              <w:jc w:val="right"/>
              <w:rPr>
                <w:rFonts w:ascii="Arial Narrow" w:hAnsi="Arial Narrow"/>
              </w:rPr>
            </w:pPr>
            <w:r w:rsidRPr="00132198">
              <w:rPr>
                <w:rFonts w:ascii="Arial Narrow" w:hAnsi="Arial Narrow"/>
              </w:rPr>
              <w:t>800</w:t>
            </w:r>
          </w:p>
        </w:tc>
        <w:tc>
          <w:tcPr>
            <w:tcW w:w="1323" w:type="dxa"/>
          </w:tcPr>
          <w:p w14:paraId="6D6BA2CA" w14:textId="77777777" w:rsidR="00132198" w:rsidRPr="00132198" w:rsidRDefault="00132198" w:rsidP="00132198">
            <w:pPr>
              <w:spacing w:after="0" w:line="240" w:lineRule="auto"/>
              <w:jc w:val="right"/>
              <w:rPr>
                <w:rFonts w:ascii="Arial Narrow" w:hAnsi="Arial Narrow"/>
              </w:rPr>
            </w:pPr>
            <w:r w:rsidRPr="00132198">
              <w:rPr>
                <w:rFonts w:ascii="Arial Narrow" w:hAnsi="Arial Narrow"/>
              </w:rPr>
              <w:t>128,83</w:t>
            </w:r>
          </w:p>
        </w:tc>
        <w:tc>
          <w:tcPr>
            <w:tcW w:w="1380" w:type="dxa"/>
          </w:tcPr>
          <w:p w14:paraId="555100A4" w14:textId="77777777" w:rsidR="00132198" w:rsidRPr="00132198" w:rsidRDefault="00132198" w:rsidP="00132198">
            <w:pPr>
              <w:spacing w:after="0" w:line="240" w:lineRule="auto"/>
              <w:jc w:val="right"/>
              <w:rPr>
                <w:rFonts w:ascii="Arial Narrow" w:hAnsi="Arial Narrow"/>
              </w:rPr>
            </w:pPr>
            <w:r w:rsidRPr="00132198">
              <w:rPr>
                <w:rFonts w:ascii="Arial Narrow" w:hAnsi="Arial Narrow"/>
              </w:rPr>
              <w:t>103.064,00</w:t>
            </w:r>
          </w:p>
        </w:tc>
      </w:tr>
      <w:tr w:rsidR="00132198" w:rsidRPr="00132198" w14:paraId="4A8EBC2B" w14:textId="77777777" w:rsidTr="00132198">
        <w:tc>
          <w:tcPr>
            <w:tcW w:w="645" w:type="dxa"/>
          </w:tcPr>
          <w:p w14:paraId="4E2F028B"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rPr>
              <w:t>0005</w:t>
            </w:r>
          </w:p>
        </w:tc>
        <w:tc>
          <w:tcPr>
            <w:tcW w:w="891" w:type="dxa"/>
          </w:tcPr>
          <w:p w14:paraId="7C817991"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rPr>
              <w:t>850043093</w:t>
            </w:r>
          </w:p>
        </w:tc>
        <w:tc>
          <w:tcPr>
            <w:tcW w:w="3461" w:type="dxa"/>
          </w:tcPr>
          <w:p w14:paraId="0E219F2C" w14:textId="77777777" w:rsidR="00132198" w:rsidRPr="00132198" w:rsidRDefault="00132198" w:rsidP="00F8672D">
            <w:pPr>
              <w:spacing w:after="0" w:line="240" w:lineRule="auto"/>
              <w:jc w:val="both"/>
              <w:rPr>
                <w:rFonts w:ascii="Arial Narrow" w:hAnsi="Arial Narrow"/>
              </w:rPr>
            </w:pPr>
            <w:r w:rsidRPr="00132198">
              <w:rPr>
                <w:rFonts w:ascii="Arial Narrow" w:hAnsi="Arial Narrow"/>
              </w:rPr>
              <w:t>Recarga de gás tipo P/GLP P 45kg</w:t>
            </w:r>
          </w:p>
        </w:tc>
        <w:tc>
          <w:tcPr>
            <w:tcW w:w="958" w:type="dxa"/>
          </w:tcPr>
          <w:p w14:paraId="3AE41940" w14:textId="77777777" w:rsidR="00132198" w:rsidRPr="00132198" w:rsidRDefault="00132198" w:rsidP="00132198">
            <w:pPr>
              <w:spacing w:after="0" w:line="240" w:lineRule="auto"/>
              <w:jc w:val="center"/>
              <w:rPr>
                <w:rFonts w:ascii="Arial Narrow" w:hAnsi="Arial Narrow"/>
              </w:rPr>
            </w:pPr>
            <w:r w:rsidRPr="00132198">
              <w:rPr>
                <w:rFonts w:ascii="Arial Narrow" w:hAnsi="Arial Narrow"/>
              </w:rPr>
              <w:t>UNIDADE</w:t>
            </w:r>
          </w:p>
        </w:tc>
        <w:tc>
          <w:tcPr>
            <w:tcW w:w="890" w:type="dxa"/>
          </w:tcPr>
          <w:p w14:paraId="5BA983EA" w14:textId="77777777" w:rsidR="00132198" w:rsidRPr="00132198" w:rsidRDefault="00132198" w:rsidP="00132198">
            <w:pPr>
              <w:spacing w:after="0" w:line="240" w:lineRule="auto"/>
              <w:jc w:val="right"/>
              <w:rPr>
                <w:rFonts w:ascii="Arial Narrow" w:hAnsi="Arial Narrow"/>
              </w:rPr>
            </w:pPr>
            <w:r w:rsidRPr="00132198">
              <w:rPr>
                <w:rFonts w:ascii="Arial Narrow" w:hAnsi="Arial Narrow"/>
              </w:rPr>
              <w:t>80</w:t>
            </w:r>
          </w:p>
        </w:tc>
        <w:tc>
          <w:tcPr>
            <w:tcW w:w="1323" w:type="dxa"/>
          </w:tcPr>
          <w:p w14:paraId="113695C8" w14:textId="77777777" w:rsidR="00132198" w:rsidRPr="00132198" w:rsidRDefault="00132198" w:rsidP="00132198">
            <w:pPr>
              <w:spacing w:after="0" w:line="240" w:lineRule="auto"/>
              <w:jc w:val="right"/>
              <w:rPr>
                <w:rFonts w:ascii="Arial Narrow" w:hAnsi="Arial Narrow"/>
              </w:rPr>
            </w:pPr>
            <w:r w:rsidRPr="00132198">
              <w:rPr>
                <w:rFonts w:ascii="Arial Narrow" w:hAnsi="Arial Narrow"/>
              </w:rPr>
              <w:t>463,33</w:t>
            </w:r>
          </w:p>
        </w:tc>
        <w:tc>
          <w:tcPr>
            <w:tcW w:w="1380" w:type="dxa"/>
          </w:tcPr>
          <w:p w14:paraId="761CD11A" w14:textId="77777777" w:rsidR="00132198" w:rsidRPr="00132198" w:rsidRDefault="00132198" w:rsidP="00132198">
            <w:pPr>
              <w:spacing w:after="0" w:line="240" w:lineRule="auto"/>
              <w:jc w:val="right"/>
              <w:rPr>
                <w:rFonts w:ascii="Arial Narrow" w:hAnsi="Arial Narrow"/>
              </w:rPr>
            </w:pPr>
            <w:r w:rsidRPr="00132198">
              <w:rPr>
                <w:rFonts w:ascii="Arial Narrow" w:hAnsi="Arial Narrow"/>
              </w:rPr>
              <w:t>37.066,40</w:t>
            </w:r>
          </w:p>
        </w:tc>
      </w:tr>
    </w:tbl>
    <w:p w14:paraId="088B7E71" w14:textId="77777777" w:rsidR="00132198" w:rsidRPr="00132198" w:rsidRDefault="00132198" w:rsidP="00132198">
      <w:pPr>
        <w:spacing w:after="0" w:line="240" w:lineRule="auto"/>
        <w:jc w:val="right"/>
        <w:rPr>
          <w:rFonts w:ascii="Arial Narrow" w:hAnsi="Arial Narrow"/>
          <w:sz w:val="20"/>
          <w:szCs w:val="20"/>
        </w:rPr>
      </w:pPr>
      <w:r w:rsidRPr="00132198">
        <w:rPr>
          <w:rFonts w:ascii="Arial Narrow" w:hAnsi="Arial Narrow"/>
          <w:b/>
          <w:sz w:val="20"/>
          <w:szCs w:val="20"/>
        </w:rPr>
        <w:t>Total Geral ==&gt; 170.122,40</w:t>
      </w:r>
    </w:p>
    <w:p w14:paraId="2E89F3D9" w14:textId="77777777" w:rsidR="006677A9" w:rsidRPr="001A59EF" w:rsidRDefault="006677A9" w:rsidP="00132198">
      <w:pPr>
        <w:spacing w:after="0" w:line="240" w:lineRule="auto"/>
        <w:jc w:val="both"/>
        <w:rPr>
          <w:rFonts w:ascii="Arial Narrow" w:hAnsi="Arial Narrow"/>
          <w:b/>
          <w:sz w:val="24"/>
          <w:szCs w:val="24"/>
        </w:rPr>
      </w:pPr>
    </w:p>
    <w:p w14:paraId="7D5CA37F" w14:textId="77777777" w:rsidR="006677A9" w:rsidRPr="001A59EF" w:rsidRDefault="006677A9" w:rsidP="00132198">
      <w:pPr>
        <w:spacing w:after="0" w:line="240" w:lineRule="auto"/>
        <w:jc w:val="both"/>
        <w:rPr>
          <w:rFonts w:ascii="Arial Narrow" w:hAnsi="Arial Narrow"/>
          <w:b/>
          <w:sz w:val="24"/>
          <w:szCs w:val="24"/>
        </w:rPr>
      </w:pPr>
      <w:r w:rsidRPr="001A59EF">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65F92CE8" w14:textId="77777777" w:rsidR="006677A9" w:rsidRPr="001A59EF" w:rsidRDefault="006677A9" w:rsidP="001A59EF">
      <w:pPr>
        <w:spacing w:after="0" w:line="240" w:lineRule="auto"/>
        <w:jc w:val="both"/>
        <w:rPr>
          <w:rFonts w:ascii="Arial Narrow" w:hAnsi="Arial Narrow"/>
          <w:b/>
          <w:sz w:val="24"/>
          <w:szCs w:val="24"/>
        </w:rPr>
      </w:pPr>
    </w:p>
    <w:p w14:paraId="233C9E2B" w14:textId="77777777" w:rsidR="006677A9" w:rsidRPr="001A59EF" w:rsidRDefault="006677A9" w:rsidP="001A59EF">
      <w:pPr>
        <w:pStyle w:val="WW-Corpodetexto2"/>
        <w:rPr>
          <w:rFonts w:ascii="Arial Narrow" w:hAnsi="Arial Narrow" w:cs="Arial"/>
          <w:szCs w:val="24"/>
        </w:rPr>
      </w:pPr>
      <w:r w:rsidRPr="001A59EF">
        <w:rPr>
          <w:rFonts w:ascii="Arial Narrow" w:hAnsi="Arial Narrow" w:cs="Arial"/>
          <w:b/>
          <w:szCs w:val="24"/>
        </w:rPr>
        <w:t xml:space="preserve">7.1. </w:t>
      </w:r>
      <w:r w:rsidRPr="001A59EF">
        <w:rPr>
          <w:rFonts w:ascii="Arial Narrow" w:hAnsi="Arial Narrow" w:cs="Arial"/>
          <w:szCs w:val="24"/>
        </w:rPr>
        <w:t xml:space="preserve">A validade dos produtos não poderá ser inferior ao prazo de 90 (noventa) dias, contados da data do seu efetivo recebimento pela Prefeitura Municipal de </w:t>
      </w:r>
      <w:proofErr w:type="spellStart"/>
      <w:r w:rsidRPr="001A59EF">
        <w:rPr>
          <w:rFonts w:ascii="Arial Narrow" w:hAnsi="Arial Narrow" w:cs="Arial"/>
          <w:szCs w:val="24"/>
        </w:rPr>
        <w:t>Eugenópolis</w:t>
      </w:r>
      <w:proofErr w:type="spellEnd"/>
      <w:r w:rsidRPr="001A59EF">
        <w:rPr>
          <w:rFonts w:ascii="Arial Narrow" w:hAnsi="Arial Narrow" w:cs="Arial"/>
          <w:szCs w:val="24"/>
        </w:rPr>
        <w:t xml:space="preserve">, exceto se não houver no mercado produto com este prazo de validade, caso em que o produto ofertado deverá apresentar prazo de validade mais próximo ao exigido, podendo a Prefeitura recusá-lo se a sua validade comprometer ao atendimento para o fim que se destina. </w:t>
      </w:r>
    </w:p>
    <w:p w14:paraId="678CA1F3" w14:textId="77777777" w:rsidR="006677A9" w:rsidRPr="001A59EF" w:rsidRDefault="006677A9" w:rsidP="001A59EF">
      <w:pPr>
        <w:pStyle w:val="WW-Corpodetexto2"/>
        <w:rPr>
          <w:rFonts w:ascii="Arial Narrow" w:hAnsi="Arial Narrow" w:cs="Arial"/>
          <w:szCs w:val="24"/>
        </w:rPr>
      </w:pPr>
      <w:r w:rsidRPr="001A59EF">
        <w:rPr>
          <w:rFonts w:ascii="Arial Narrow" w:hAnsi="Arial Narrow" w:cs="Arial"/>
          <w:b/>
          <w:szCs w:val="24"/>
        </w:rPr>
        <w:t>7.1.1.</w:t>
      </w:r>
      <w:r w:rsidRPr="001A59EF">
        <w:rPr>
          <w:rFonts w:ascii="Arial Narrow" w:hAnsi="Arial Narrow" w:cs="Arial"/>
          <w:szCs w:val="24"/>
        </w:rPr>
        <w:t xml:space="preserve"> Os produtos deverão ser novos e estar em perfeito estado de conservação, livres de quaisquer defeitos ou imperfeições que venham comprometer sua qualidade para o fim que se destinam.</w:t>
      </w:r>
    </w:p>
    <w:p w14:paraId="0C6A6129" w14:textId="77777777" w:rsidR="006677A9" w:rsidRPr="001A59EF" w:rsidRDefault="006677A9" w:rsidP="001A59EF">
      <w:pPr>
        <w:spacing w:after="0" w:line="240" w:lineRule="auto"/>
        <w:jc w:val="both"/>
        <w:rPr>
          <w:rFonts w:ascii="Arial Narrow" w:hAnsi="Arial Narrow"/>
          <w:b/>
          <w:sz w:val="24"/>
          <w:szCs w:val="24"/>
        </w:rPr>
      </w:pPr>
    </w:p>
    <w:p w14:paraId="681E08EE"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8. DO LEVANTAMENTO DE MERCADO E JUSTIFICATIVA TÉCNICA E ECONÔMICA DA ESCOLHA DO TIPO DE SOLUÇÃO A CONTRATAR</w:t>
      </w:r>
    </w:p>
    <w:p w14:paraId="634984A6"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Arial Narrow" w:hAnsi="Arial Narrow" w:cs="Calibri"/>
          <w:b/>
          <w:bCs/>
          <w:sz w:val="24"/>
          <w:szCs w:val="24"/>
        </w:rPr>
        <w:t>8.1</w:t>
      </w:r>
      <w:r w:rsidRPr="001A59EF">
        <w:rPr>
          <w:rFonts w:ascii="Arial Narrow" w:hAnsi="Arial Narrow"/>
          <w:b/>
          <w:bCs/>
          <w:sz w:val="24"/>
          <w:szCs w:val="24"/>
        </w:rPr>
        <w:t>. Do levantamento</w:t>
      </w:r>
      <w:r w:rsidRPr="001A59EF">
        <w:rPr>
          <w:rFonts w:ascii="Arial Narrow" w:hAnsi="Arial Narrow"/>
          <w:b/>
          <w:sz w:val="24"/>
          <w:szCs w:val="24"/>
        </w:rPr>
        <w:t xml:space="preserve"> das soluções existentes no mercado</w:t>
      </w:r>
      <w:r w:rsidRPr="001A59EF">
        <w:rPr>
          <w:rFonts w:ascii="Arial Narrow" w:hAnsi="Arial Narrow" w:cs="Calibri"/>
          <w:sz w:val="24"/>
          <w:szCs w:val="24"/>
        </w:rPr>
        <w:t xml:space="preserve"> </w:t>
      </w:r>
    </w:p>
    <w:p w14:paraId="1672CD9E"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A partir dos estudos realizados para a contratação do objeto pretendido, foram identificadas as seguintes soluções de mercado:</w:t>
      </w:r>
    </w:p>
    <w:p w14:paraId="4D46DCCC"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1 - Possíveis registros de preços realizados por outros entes em que pudesse se realizar adesão a ata sua ata;</w:t>
      </w:r>
    </w:p>
    <w:p w14:paraId="32915301"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2 - Realização de pregão presencial pela prefeitura;</w:t>
      </w:r>
    </w:p>
    <w:p w14:paraId="0C2A1F7D"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3 - Realização de pregão presencial através do sistema de registro de preços;</w:t>
      </w:r>
    </w:p>
    <w:p w14:paraId="4706B4E2" w14:textId="77777777" w:rsidR="006677A9" w:rsidRPr="001A59EF" w:rsidRDefault="006677A9" w:rsidP="001A59EF">
      <w:pPr>
        <w:spacing w:after="0" w:line="240" w:lineRule="auto"/>
        <w:rPr>
          <w:rFonts w:ascii="Arial Narrow" w:hAnsi="Arial Narrow" w:cs="Calibri"/>
          <w:b/>
          <w:color w:val="0D0D0D"/>
          <w:sz w:val="24"/>
          <w:szCs w:val="24"/>
        </w:rPr>
      </w:pPr>
      <w:r w:rsidRPr="001A59EF">
        <w:rPr>
          <w:rFonts w:ascii="Arial Narrow" w:hAnsi="Arial Narrow" w:cs="Calibri"/>
          <w:b/>
          <w:color w:val="0D0D0D"/>
          <w:sz w:val="24"/>
          <w:szCs w:val="24"/>
        </w:rPr>
        <w:t>8.2. Da Solução escolhida</w:t>
      </w:r>
    </w:p>
    <w:p w14:paraId="67561DF6"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A melhor solução das encontradas foi à realização de pregão presencial através do sistema de registro de preços, uma vez que se trata de produtos alimentícios de difícil definição do seu quantitativo a ser utilizado durante o período de vigência de contratação, em razão das diversas possibilidades que podem ser necessárias à sua utilização, sendo, portanto, o sistema de registro de preços a solução mais adequada diante da imprevisibilidade do consumo dos itens que contempla o objeto.</w:t>
      </w:r>
    </w:p>
    <w:p w14:paraId="6DC85ABA"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Não vislumbramos a adesão a alguma ata de registro de preços a melhor solução, em razão da impossibilidade de prever um quantitativo a ser contratado. Além do mais, uma licitação com maior quantidade do objeto, tende-se a conseguir por economia de escalda propostas mais econômicas para o Município.</w:t>
      </w:r>
    </w:p>
    <w:p w14:paraId="3A4D9525"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 xml:space="preserve">A razão da escolha do pregão presencial como a modalidade mais adequada para a contratação está descrita no item 3.3 deste instrumento.  </w:t>
      </w:r>
    </w:p>
    <w:p w14:paraId="4D5F84C8" w14:textId="77777777" w:rsidR="006677A9" w:rsidRPr="001A59EF" w:rsidRDefault="006677A9" w:rsidP="001A59EF">
      <w:pPr>
        <w:spacing w:after="0" w:line="240" w:lineRule="auto"/>
        <w:jc w:val="both"/>
        <w:rPr>
          <w:rFonts w:ascii="Arial Narrow" w:hAnsi="Arial Narrow" w:cs="Calibri"/>
          <w:b/>
          <w:bCs/>
          <w:color w:val="0D0D0D"/>
          <w:sz w:val="24"/>
          <w:szCs w:val="24"/>
        </w:rPr>
      </w:pPr>
    </w:p>
    <w:p w14:paraId="6475CC6A"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9. DA ESTIMATIVA DO VALOR DA CONTRATAÇÃO, ACOMPANHADA DOS PREÇOS UNITÁRIOS REFERENCIAIS, DAS MEMÓRIAS DE CÁLCULO E DOS DOCUMENTOS QUE LHE DÃO SUPORTE</w:t>
      </w:r>
    </w:p>
    <w:p w14:paraId="162FDD98" w14:textId="77777777" w:rsidR="006677A9" w:rsidRPr="001A59EF" w:rsidRDefault="006677A9" w:rsidP="001A59EF">
      <w:pPr>
        <w:spacing w:after="0" w:line="240" w:lineRule="auto"/>
        <w:jc w:val="both"/>
        <w:rPr>
          <w:rFonts w:ascii="Arial Narrow" w:hAnsi="Arial Narrow" w:cs="Calibri"/>
          <w:color w:val="0D0D0D"/>
          <w:sz w:val="24"/>
          <w:szCs w:val="24"/>
        </w:rPr>
      </w:pPr>
      <w:r w:rsidRPr="001A59EF">
        <w:rPr>
          <w:rFonts w:ascii="Arial Narrow" w:hAnsi="Arial Narrow" w:cs="Calibri"/>
          <w:color w:val="0D0D0D"/>
          <w:sz w:val="24"/>
          <w:szCs w:val="24"/>
        </w:rPr>
        <w:t>9.1. Para a obtenção do valor previamente estimado em processo licitatório, utiliza-se dos parâmetros definidos em lei, conforme processo de formação de preços anexo.</w:t>
      </w:r>
    </w:p>
    <w:p w14:paraId="4554D6F3"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Calibri"/>
          <w:color w:val="0D0D0D"/>
          <w:sz w:val="24"/>
          <w:szCs w:val="24"/>
        </w:rPr>
        <w:t xml:space="preserve">9.2. </w:t>
      </w:r>
      <w:r w:rsidRPr="001A59EF">
        <w:rPr>
          <w:rFonts w:ascii="Arial Narrow" w:hAnsi="Arial Narrow" w:cs="Arial"/>
          <w:sz w:val="24"/>
          <w:szCs w:val="24"/>
        </w:rPr>
        <w:t xml:space="preserve">A partir do quantitativo estudado em atendimento a unidade requisitante e os parâmetros obtidos através das pesquisas de preços realizadas no presente estudo, que intentaram o valor mais próximo possível do praticado no mercado, chegou-se à estimativa do valor da contratação </w:t>
      </w:r>
      <w:r w:rsidRPr="001A59EF">
        <w:rPr>
          <w:rFonts w:ascii="Arial Narrow" w:hAnsi="Arial Narrow" w:cs="Arial"/>
          <w:b/>
          <w:sz w:val="24"/>
          <w:szCs w:val="24"/>
        </w:rPr>
        <w:t>conforme exposto na tabela constante no item 7 deste instrumento</w:t>
      </w:r>
      <w:r w:rsidRPr="001A59EF">
        <w:rPr>
          <w:rFonts w:ascii="Arial Narrow" w:hAnsi="Arial Narrow" w:cs="Arial"/>
          <w:sz w:val="24"/>
          <w:szCs w:val="24"/>
        </w:rPr>
        <w:t>, cujo valor informado foi cotado juntamente com o setor/servidor responsável pela formação de preços.</w:t>
      </w:r>
    </w:p>
    <w:p w14:paraId="62C71419" w14:textId="24D35C8E"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sz w:val="24"/>
          <w:szCs w:val="24"/>
        </w:rPr>
        <w:t xml:space="preserve">9.3. O valor total estimado da contratação é de </w:t>
      </w:r>
      <w:r w:rsidRPr="001A59EF">
        <w:rPr>
          <w:rFonts w:ascii="Arial Narrow" w:hAnsi="Arial Narrow" w:cs="Arial"/>
          <w:b/>
          <w:sz w:val="24"/>
          <w:szCs w:val="24"/>
        </w:rPr>
        <w:t xml:space="preserve">R$ </w:t>
      </w:r>
      <w:r w:rsidR="00AD6BA3">
        <w:rPr>
          <w:rFonts w:ascii="Arial Narrow" w:hAnsi="Arial Narrow" w:cs="Arial"/>
          <w:b/>
          <w:sz w:val="24"/>
          <w:szCs w:val="24"/>
        </w:rPr>
        <w:t>170.122</w:t>
      </w:r>
      <w:r w:rsidRPr="001A59EF">
        <w:rPr>
          <w:rFonts w:ascii="Arial Narrow" w:hAnsi="Arial Narrow" w:cs="Arial"/>
          <w:b/>
          <w:sz w:val="24"/>
          <w:szCs w:val="24"/>
        </w:rPr>
        <w:t>,</w:t>
      </w:r>
      <w:r w:rsidR="00AD6BA3">
        <w:rPr>
          <w:rFonts w:ascii="Arial Narrow" w:hAnsi="Arial Narrow" w:cs="Arial"/>
          <w:b/>
          <w:sz w:val="24"/>
          <w:szCs w:val="24"/>
        </w:rPr>
        <w:t>4</w:t>
      </w:r>
      <w:r w:rsidRPr="001A59EF">
        <w:rPr>
          <w:rFonts w:ascii="Arial Narrow" w:hAnsi="Arial Narrow" w:cs="Arial"/>
          <w:b/>
          <w:sz w:val="24"/>
          <w:szCs w:val="24"/>
        </w:rPr>
        <w:t>0 (</w:t>
      </w:r>
      <w:r w:rsidR="00AD6BA3">
        <w:rPr>
          <w:rFonts w:ascii="Arial Narrow" w:hAnsi="Arial Narrow" w:cs="Arial"/>
          <w:b/>
          <w:sz w:val="24"/>
          <w:szCs w:val="24"/>
        </w:rPr>
        <w:t>Cento e setenta mil, cento e vinte dois reais e quarenta centavos</w:t>
      </w:r>
      <w:r w:rsidRPr="001A59EF">
        <w:rPr>
          <w:rFonts w:ascii="Arial Narrow" w:hAnsi="Arial Narrow" w:cs="Arial"/>
          <w:b/>
          <w:sz w:val="24"/>
          <w:szCs w:val="24"/>
        </w:rPr>
        <w:t xml:space="preserve">), </w:t>
      </w:r>
      <w:r w:rsidRPr="001A59EF">
        <w:rPr>
          <w:rFonts w:ascii="Arial Narrow" w:hAnsi="Arial Narrow" w:cs="Arial"/>
          <w:sz w:val="24"/>
          <w:szCs w:val="24"/>
        </w:rPr>
        <w:t>sendo os valores unitários conforme tabela do item 7.</w:t>
      </w:r>
    </w:p>
    <w:p w14:paraId="0A5AEB89" w14:textId="77777777" w:rsidR="006677A9" w:rsidRPr="001A59EF" w:rsidRDefault="006677A9" w:rsidP="001A59EF">
      <w:pPr>
        <w:spacing w:after="0" w:line="240" w:lineRule="auto"/>
        <w:jc w:val="both"/>
        <w:rPr>
          <w:rFonts w:ascii="Arial Narrow" w:hAnsi="Arial Narrow" w:cs="Arial"/>
          <w:sz w:val="24"/>
          <w:szCs w:val="24"/>
        </w:rPr>
      </w:pPr>
    </w:p>
    <w:p w14:paraId="5D0AA230" w14:textId="77777777" w:rsidR="006677A9" w:rsidRPr="001A59EF" w:rsidRDefault="006677A9" w:rsidP="001A59EF">
      <w:pPr>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10. DA DESCRIÇÃO DA SOLUÇÃO COMO UM TODO</w:t>
      </w:r>
    </w:p>
    <w:p w14:paraId="7BFCE6D9" w14:textId="77777777" w:rsidR="006677A9" w:rsidRPr="001A59EF" w:rsidRDefault="006677A9" w:rsidP="001A59EF">
      <w:pPr>
        <w:spacing w:after="0" w:line="240" w:lineRule="auto"/>
        <w:jc w:val="both"/>
        <w:rPr>
          <w:rFonts w:ascii="Arial Narrow" w:hAnsi="Arial Narrow" w:cs="Calibri"/>
          <w:bCs/>
          <w:color w:val="0D0D0D"/>
          <w:sz w:val="24"/>
          <w:szCs w:val="24"/>
        </w:rPr>
      </w:pPr>
      <w:r w:rsidRPr="001A59EF">
        <w:rPr>
          <w:rFonts w:ascii="Arial Narrow" w:hAnsi="Arial Narrow"/>
          <w:bCs/>
          <w:color w:val="0D0D0D"/>
          <w:sz w:val="24"/>
          <w:szCs w:val="24"/>
        </w:rPr>
        <w:t>Das exigências com relação à manutenção, instalação e assistência técnica:</w:t>
      </w:r>
    </w:p>
    <w:p w14:paraId="303103C0"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objeto estudado não requer manutenção, instalação ou assistência técnica.</w:t>
      </w:r>
    </w:p>
    <w:p w14:paraId="6369AC66"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Conforme mencionado no Item 14, o objeto em estudo requer manutenção, instalação ou assistência técnica ou outras, observadas as seguintes exigências:</w:t>
      </w:r>
    </w:p>
    <w:p w14:paraId="6807A21D" w14:textId="77777777" w:rsidR="006677A9" w:rsidRPr="001A59EF" w:rsidRDefault="006677A9" w:rsidP="001A59EF">
      <w:pPr>
        <w:suppressAutoHyphens/>
        <w:adjustRightInd w:val="0"/>
        <w:spacing w:after="0" w:line="240" w:lineRule="auto"/>
        <w:jc w:val="both"/>
        <w:rPr>
          <w:rFonts w:ascii="Arial Narrow" w:hAnsi="Arial Narrow" w:cs="Arial"/>
          <w:b/>
          <w:bCs/>
          <w:position w:val="-1"/>
          <w:sz w:val="24"/>
          <w:szCs w:val="24"/>
        </w:rPr>
      </w:pPr>
    </w:p>
    <w:p w14:paraId="07E3234E" w14:textId="77777777" w:rsidR="006677A9" w:rsidRPr="001A59EF" w:rsidRDefault="006677A9" w:rsidP="001A59EF">
      <w:pPr>
        <w:suppressAutoHyphens/>
        <w:adjustRightInd w:val="0"/>
        <w:spacing w:after="0" w:line="240" w:lineRule="auto"/>
        <w:jc w:val="both"/>
        <w:rPr>
          <w:rFonts w:ascii="Arial Narrow" w:hAnsi="Arial Narrow" w:cs="Arial"/>
          <w:b/>
          <w:bCs/>
          <w:position w:val="-1"/>
          <w:sz w:val="24"/>
          <w:szCs w:val="24"/>
        </w:rPr>
      </w:pPr>
      <w:r w:rsidRPr="001A59EF">
        <w:rPr>
          <w:rFonts w:ascii="Arial Narrow" w:hAnsi="Arial Narrow" w:cs="Arial"/>
          <w:b/>
          <w:bCs/>
          <w:position w:val="-1"/>
          <w:sz w:val="24"/>
          <w:szCs w:val="24"/>
        </w:rPr>
        <w:t>11. DAS JUSTIFICATIVAS PARA O PARCELAMENTO OU NÃO DA SOLUÇÃO</w:t>
      </w:r>
    </w:p>
    <w:p w14:paraId="2FCE28F9" w14:textId="77777777" w:rsidR="006677A9" w:rsidRPr="001A59EF" w:rsidRDefault="006677A9" w:rsidP="001A59EF">
      <w:pPr>
        <w:tabs>
          <w:tab w:val="left" w:pos="6313"/>
          <w:tab w:val="left" w:pos="9498"/>
        </w:tabs>
        <w:spacing w:after="0" w:line="240" w:lineRule="auto"/>
        <w:jc w:val="both"/>
        <w:rPr>
          <w:rFonts w:ascii="Arial Narrow" w:hAnsi="Arial Narrow"/>
          <w:color w:val="0D0D0D"/>
          <w:sz w:val="24"/>
          <w:szCs w:val="24"/>
        </w:rPr>
      </w:pPr>
      <w:r w:rsidRPr="001A59EF">
        <w:rPr>
          <w:rFonts w:ascii="Arial Narrow" w:hAnsi="Arial Narrow"/>
          <w:b/>
          <w:sz w:val="24"/>
          <w:szCs w:val="24"/>
        </w:rPr>
        <w:t>11.1.</w:t>
      </w:r>
      <w:r w:rsidRPr="001A59EF">
        <w:rPr>
          <w:rFonts w:ascii="Arial Narrow" w:hAnsi="Arial Narrow"/>
          <w:sz w:val="24"/>
          <w:szCs w:val="24"/>
        </w:rPr>
        <w:t xml:space="preserve"> O parcelamento se aplica ao presente ETP, tendo o julgamento da contratação escopo no critério das ofertas como </w:t>
      </w:r>
      <w:r w:rsidRPr="001A59EF">
        <w:rPr>
          <w:rFonts w:ascii="Arial Narrow" w:hAnsi="Arial Narrow"/>
          <w:b/>
          <w:bCs/>
          <w:sz w:val="24"/>
          <w:szCs w:val="24"/>
        </w:rPr>
        <w:t>“menor preço por item”</w:t>
      </w:r>
      <w:r w:rsidRPr="001A59EF">
        <w:rPr>
          <w:rFonts w:ascii="Arial Narrow" w:hAnsi="Arial Narrow"/>
          <w:sz w:val="24"/>
          <w:szCs w:val="24"/>
        </w:rPr>
        <w:t xml:space="preserve">, mostrando-se tecnicamente e economicamente viável, tendo em vista o objetivo de propiciar a ampla participação de licitantes na disputa, </w:t>
      </w:r>
      <w:r w:rsidRPr="001A59EF">
        <w:rPr>
          <w:rFonts w:ascii="Arial Narrow" w:hAnsi="Arial Narrow"/>
          <w:color w:val="0D0D0D"/>
          <w:sz w:val="24"/>
          <w:szCs w:val="24"/>
        </w:rPr>
        <w:t>aumentando a competitividade e a viabilização de melhores propostas.</w:t>
      </w:r>
    </w:p>
    <w:p w14:paraId="1306B6CB" w14:textId="77777777" w:rsidR="006677A9" w:rsidRPr="001A59EF" w:rsidRDefault="006677A9" w:rsidP="001A59EF">
      <w:pPr>
        <w:tabs>
          <w:tab w:val="left" w:pos="6313"/>
          <w:tab w:val="left" w:pos="9498"/>
        </w:tabs>
        <w:spacing w:after="0" w:line="240" w:lineRule="auto"/>
        <w:jc w:val="both"/>
        <w:rPr>
          <w:rFonts w:ascii="Arial Narrow" w:hAnsi="Arial Narrow"/>
          <w:color w:val="0D0D0D"/>
          <w:sz w:val="24"/>
          <w:szCs w:val="24"/>
        </w:rPr>
      </w:pPr>
    </w:p>
    <w:p w14:paraId="039F5787" w14:textId="77777777" w:rsidR="006677A9" w:rsidRPr="001A59EF" w:rsidRDefault="006677A9" w:rsidP="001A59EF">
      <w:pPr>
        <w:suppressAutoHyphens/>
        <w:adjustRightInd w:val="0"/>
        <w:spacing w:after="0" w:line="240" w:lineRule="auto"/>
        <w:jc w:val="both"/>
        <w:rPr>
          <w:rFonts w:ascii="Arial Narrow" w:hAnsi="Arial Narrow" w:cs="Arial"/>
          <w:b/>
          <w:bCs/>
          <w:color w:val="000000"/>
          <w:position w:val="-1"/>
          <w:sz w:val="24"/>
          <w:szCs w:val="24"/>
        </w:rPr>
      </w:pPr>
      <w:r w:rsidRPr="001A59EF">
        <w:rPr>
          <w:rFonts w:ascii="Arial Narrow" w:hAnsi="Arial Narrow" w:cs="Arial"/>
          <w:b/>
          <w:bCs/>
          <w:color w:val="000000"/>
          <w:position w:val="-1"/>
          <w:sz w:val="24"/>
          <w:szCs w:val="24"/>
        </w:rPr>
        <w:t>12. DO DEMONSTRATIVO DOS RESULTADOS PRETENDIDOS EM TERMOS DE ECONOMICIDADE E DE MELHOR APROVEITAMENTO DOS RECURSOS HUMANOS, MATERIAIS E FINANCEIROS DISPONÍVEIS</w:t>
      </w:r>
    </w:p>
    <w:p w14:paraId="12ED77FD"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Calibri"/>
          <w:color w:val="0D0D0D"/>
          <w:sz w:val="24"/>
          <w:szCs w:val="24"/>
        </w:rPr>
        <w:t xml:space="preserve">12.1. </w:t>
      </w:r>
      <w:r w:rsidRPr="001A59EF">
        <w:rPr>
          <w:rFonts w:ascii="Arial Narrow" w:hAnsi="Arial Narrow" w:cs="Arial"/>
          <w:sz w:val="24"/>
          <w:szCs w:val="24"/>
        </w:rPr>
        <w:t>O objeto da contratação em estudo nos termos propostos e justificados no presente relatório, apresentam melhor economia e aproveitamento dos recursos humanos; materiais e financeiros ora disponíveis, esperando-se como resultado:</w:t>
      </w:r>
    </w:p>
    <w:p w14:paraId="3B20E340" w14:textId="77777777" w:rsidR="006677A9" w:rsidRPr="001A59EF" w:rsidRDefault="006677A9" w:rsidP="001A59EF">
      <w:pPr>
        <w:numPr>
          <w:ilvl w:val="0"/>
          <w:numId w:val="4"/>
        </w:numPr>
        <w:spacing w:after="0" w:line="240" w:lineRule="auto"/>
        <w:ind w:left="0" w:firstLine="0"/>
        <w:jc w:val="both"/>
        <w:rPr>
          <w:rFonts w:ascii="Arial Narrow" w:hAnsi="Arial Narrow" w:cs="Arial"/>
          <w:sz w:val="24"/>
          <w:szCs w:val="24"/>
        </w:rPr>
      </w:pPr>
      <w:r w:rsidRPr="001A59EF">
        <w:rPr>
          <w:rFonts w:ascii="Arial Narrow" w:hAnsi="Arial Narrow" w:cs="Arial"/>
          <w:bCs/>
          <w:sz w:val="24"/>
          <w:szCs w:val="24"/>
        </w:rPr>
        <w:t>Aumento da eficiência</w:t>
      </w:r>
      <w:r w:rsidRPr="001A59EF">
        <w:rPr>
          <w:rFonts w:ascii="Arial Narrow" w:hAnsi="Arial Narrow" w:cs="Arial"/>
          <w:sz w:val="24"/>
          <w:szCs w:val="24"/>
        </w:rPr>
        <w:t>: Espera-se um aumento na eficiência das operações, garantindo que os serviços públicos que dependem do objeto a ser contratado sejam realizados de forma mais rápida, precisa e com menor desperdício de recursos.</w:t>
      </w:r>
    </w:p>
    <w:p w14:paraId="77BAECE2" w14:textId="77777777" w:rsidR="006677A9" w:rsidRPr="001A59EF" w:rsidRDefault="006677A9" w:rsidP="001A59EF">
      <w:pPr>
        <w:numPr>
          <w:ilvl w:val="0"/>
          <w:numId w:val="4"/>
        </w:numPr>
        <w:spacing w:after="0" w:line="240" w:lineRule="auto"/>
        <w:ind w:left="0" w:firstLine="0"/>
        <w:jc w:val="both"/>
        <w:rPr>
          <w:rFonts w:ascii="Arial Narrow" w:hAnsi="Arial Narrow" w:cs="Arial"/>
          <w:sz w:val="24"/>
          <w:szCs w:val="24"/>
        </w:rPr>
      </w:pPr>
      <w:r w:rsidRPr="001A59EF">
        <w:rPr>
          <w:rFonts w:ascii="Arial Narrow" w:hAnsi="Arial Narrow" w:cs="Arial"/>
          <w:sz w:val="24"/>
          <w:szCs w:val="24"/>
        </w:rPr>
        <w:t>Redução de custos: A contratação visa reduzir os custos operacionais, garantindo que os recursos financeiros sejam utilizados de forma eficiente e eficaz.</w:t>
      </w:r>
    </w:p>
    <w:p w14:paraId="591E83C0" w14:textId="77777777" w:rsidR="006677A9" w:rsidRPr="001A59EF" w:rsidRDefault="006677A9" w:rsidP="001A59EF">
      <w:pPr>
        <w:numPr>
          <w:ilvl w:val="0"/>
          <w:numId w:val="4"/>
        </w:numPr>
        <w:spacing w:after="0" w:line="240" w:lineRule="auto"/>
        <w:ind w:left="0" w:firstLine="0"/>
        <w:jc w:val="both"/>
        <w:rPr>
          <w:rFonts w:ascii="Arial Narrow" w:hAnsi="Arial Narrow" w:cs="Arial"/>
          <w:sz w:val="24"/>
          <w:szCs w:val="24"/>
        </w:rPr>
      </w:pPr>
      <w:r w:rsidRPr="001A59EF">
        <w:rPr>
          <w:rFonts w:ascii="Arial Narrow" w:hAnsi="Arial Narrow" w:cs="Arial"/>
          <w:bCs/>
          <w:sz w:val="24"/>
          <w:szCs w:val="24"/>
        </w:rPr>
        <w:t>Melhoria na qualidade dos serviços</w:t>
      </w:r>
      <w:r w:rsidRPr="001A59EF">
        <w:rPr>
          <w:rFonts w:ascii="Arial Narrow" w:hAnsi="Arial Narrow" w:cs="Arial"/>
          <w:sz w:val="24"/>
          <w:szCs w:val="24"/>
        </w:rPr>
        <w:t>: A contratação visa resultar em uma melhoria na qualidade dos serviços prestados pela prefeitura, garantindo que as necessidades e expectativas dos cidadãos sejam atendidas de forma satisfatória.</w:t>
      </w:r>
    </w:p>
    <w:p w14:paraId="02B13B17"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Esses resultados pretendidos são essenciais para uma gestão pública eficaz, que busca garantir o melhor uso possível dos recursos disponíveis em benefício da comunidade. </w:t>
      </w:r>
    </w:p>
    <w:p w14:paraId="643488C4" w14:textId="77777777" w:rsidR="006677A9" w:rsidRPr="001A59EF" w:rsidRDefault="006677A9" w:rsidP="001A59EF">
      <w:pPr>
        <w:spacing w:after="0" w:line="240" w:lineRule="auto"/>
        <w:jc w:val="both"/>
        <w:rPr>
          <w:rFonts w:ascii="Arial Narrow" w:hAnsi="Arial Narrow" w:cs="Arial"/>
          <w:sz w:val="24"/>
          <w:szCs w:val="24"/>
        </w:rPr>
      </w:pPr>
    </w:p>
    <w:p w14:paraId="4E6FB5E0"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13. DAS PROVIDÊNCIAS A SEREM ADOTADAS PELA ADMINISTRAÇÃO PREVIAMENTE À CELEBRAÇÃO DO CONTRATO, INCLUSIVE QUANTO À CAPACITAÇÃO DE SERVIDORES OU DE EMPREGADOS PARA FISCALIZAÇÃO E GESTÃO CONTRATUAL OU ADEQUAÇÃO DO AMBIENTE DO ÓRGÃO DA ADMINISTRAÇÃO</w:t>
      </w:r>
    </w:p>
    <w:p w14:paraId="2EA127B8" w14:textId="77777777" w:rsidR="006677A9" w:rsidRPr="001A59EF" w:rsidRDefault="006677A9" w:rsidP="001A59EF">
      <w:pPr>
        <w:tabs>
          <w:tab w:val="left" w:pos="9498"/>
        </w:tabs>
        <w:spacing w:after="0" w:line="240" w:lineRule="auto"/>
        <w:jc w:val="both"/>
        <w:rPr>
          <w:rFonts w:ascii="Arial Narrow" w:hAnsi="Arial Narrow"/>
          <w:sz w:val="24"/>
          <w:szCs w:val="24"/>
        </w:rPr>
      </w:pPr>
      <w:r w:rsidRPr="001A59EF">
        <w:rPr>
          <w:rFonts w:ascii="Arial Narrow" w:hAnsi="Arial Narrow"/>
          <w:b/>
          <w:sz w:val="24"/>
          <w:szCs w:val="24"/>
        </w:rPr>
        <w:t>13.1.</w:t>
      </w:r>
      <w:r w:rsidRPr="001A59EF">
        <w:rPr>
          <w:rFonts w:ascii="Arial Narrow" w:hAnsi="Arial Narrow"/>
          <w:sz w:val="24"/>
          <w:szCs w:val="24"/>
        </w:rPr>
        <w:t xml:space="preserve"> A operacionalização da contratação do objeto estudado não requer ajustes a serem feitos no ambiente do órgão de acordo com os aspectos apresentados.</w:t>
      </w:r>
    </w:p>
    <w:p w14:paraId="777D9369" w14:textId="77777777" w:rsidR="006677A9" w:rsidRPr="001A59EF" w:rsidRDefault="006677A9" w:rsidP="001A59EF">
      <w:pPr>
        <w:tabs>
          <w:tab w:val="left" w:pos="9498"/>
        </w:tabs>
        <w:spacing w:after="0" w:line="240" w:lineRule="auto"/>
        <w:jc w:val="both"/>
        <w:rPr>
          <w:rFonts w:ascii="Arial Narrow" w:hAnsi="Arial Narrow"/>
          <w:sz w:val="24"/>
          <w:szCs w:val="24"/>
        </w:rPr>
      </w:pPr>
    </w:p>
    <w:p w14:paraId="278D0D9F" w14:textId="77777777" w:rsidR="006677A9" w:rsidRPr="001A59EF" w:rsidRDefault="006677A9" w:rsidP="001A59EF">
      <w:pPr>
        <w:tabs>
          <w:tab w:val="left" w:pos="10915"/>
        </w:tabs>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14. DAS CONTRATAÇÕES CORRELATAS E/OU INTERDEPENDENTES</w:t>
      </w:r>
    </w:p>
    <w:p w14:paraId="69504495" w14:textId="77777777" w:rsidR="006677A9" w:rsidRPr="001A59EF" w:rsidRDefault="006677A9" w:rsidP="001A59EF">
      <w:pPr>
        <w:autoSpaceDE w:val="0"/>
        <w:autoSpaceDN w:val="0"/>
        <w:adjustRightInd w:val="0"/>
        <w:spacing w:after="0" w:line="240" w:lineRule="auto"/>
        <w:jc w:val="both"/>
        <w:rPr>
          <w:rFonts w:ascii="Arial Narrow" w:hAnsi="Arial Narrow" w:cs="Arial"/>
          <w:color w:val="000000"/>
          <w:sz w:val="24"/>
          <w:szCs w:val="24"/>
        </w:rPr>
      </w:pPr>
      <w:r w:rsidRPr="001A59EF">
        <w:rPr>
          <w:rFonts w:ascii="Arial Narrow" w:eastAsia="MS Gothic" w:hAnsi="Arial Narrow" w:cs="Segoe UI Symbol"/>
          <w:b/>
          <w:color w:val="0D0D0D"/>
          <w:sz w:val="24"/>
          <w:szCs w:val="24"/>
          <w:lang w:eastAsia="pt-PT" w:bidi="pt-PT"/>
        </w:rPr>
        <w:t xml:space="preserve">14.1. </w:t>
      </w:r>
      <w:r w:rsidRPr="001A59EF">
        <w:rPr>
          <w:rFonts w:ascii="Arial Narrow" w:hAnsi="Arial Narrow" w:cs="Arial"/>
          <w:color w:val="000000"/>
          <w:sz w:val="24"/>
          <w:szCs w:val="24"/>
        </w:rPr>
        <w:t>De acordo com a solução adotada não há contratações que guardam relação/afinidade/dependência com o objeto da contratação, sejam elas já realizadas ou em contratações futuras.</w:t>
      </w:r>
    </w:p>
    <w:p w14:paraId="4763EE55" w14:textId="77777777" w:rsidR="006677A9" w:rsidRPr="001A59EF" w:rsidRDefault="006677A9" w:rsidP="001A59EF">
      <w:pPr>
        <w:tabs>
          <w:tab w:val="left" w:pos="9498"/>
        </w:tabs>
        <w:spacing w:after="0" w:line="240" w:lineRule="auto"/>
        <w:jc w:val="both"/>
        <w:rPr>
          <w:rFonts w:ascii="Arial Narrow" w:hAnsi="Arial Narrow"/>
          <w:b/>
          <w:i/>
          <w:iCs/>
          <w:color w:val="FF0000"/>
          <w:sz w:val="24"/>
          <w:szCs w:val="24"/>
          <w:u w:val="single"/>
        </w:rPr>
      </w:pPr>
    </w:p>
    <w:p w14:paraId="5FBB036D" w14:textId="77777777" w:rsidR="006677A9" w:rsidRPr="001A59EF" w:rsidRDefault="006677A9" w:rsidP="001A59EF">
      <w:pPr>
        <w:tabs>
          <w:tab w:val="left" w:pos="9498"/>
        </w:tabs>
        <w:spacing w:after="0" w:line="240" w:lineRule="auto"/>
        <w:jc w:val="both"/>
        <w:rPr>
          <w:rFonts w:ascii="Arial Narrow" w:hAnsi="Arial Narrow"/>
          <w:b/>
          <w:bCs/>
          <w:sz w:val="24"/>
          <w:szCs w:val="24"/>
        </w:rPr>
      </w:pPr>
      <w:r w:rsidRPr="001A59EF">
        <w:rPr>
          <w:rFonts w:ascii="Arial Narrow" w:hAnsi="Arial Narrow" w:cs="Arial"/>
          <w:b/>
          <w:bCs/>
          <w:sz w:val="24"/>
          <w:szCs w:val="24"/>
        </w:rPr>
        <w:t xml:space="preserve">15. DA DESCRIÇÃO DE POSSÍVEIS IMPACTOS AMBIENTAIS E RESPECTIVAS MEDIDAS MITIGADORAS, </w:t>
      </w:r>
      <w:r w:rsidRPr="001A59EF">
        <w:rPr>
          <w:rFonts w:ascii="Arial Narrow" w:hAnsi="Arial Narrow"/>
          <w:b/>
          <w:bCs/>
          <w:sz w:val="24"/>
          <w:szCs w:val="24"/>
        </w:rPr>
        <w:t>INCLUÍDOS REQUISITOS DE BAIXO CONSUMO DE ENERGIA E DE OUTROS RECURSOS</w:t>
      </w:r>
    </w:p>
    <w:p w14:paraId="247F508E" w14:textId="77777777" w:rsidR="006677A9" w:rsidRPr="001A59EF" w:rsidRDefault="006677A9" w:rsidP="001A59EF">
      <w:pPr>
        <w:tabs>
          <w:tab w:val="left" w:pos="6313"/>
        </w:tabs>
        <w:spacing w:after="0" w:line="240" w:lineRule="auto"/>
        <w:jc w:val="both"/>
        <w:rPr>
          <w:rFonts w:ascii="Arial Narrow" w:hAnsi="Arial Narrow" w:cs="Calibri"/>
          <w:color w:val="0D0D0D"/>
          <w:sz w:val="24"/>
          <w:szCs w:val="24"/>
        </w:rPr>
      </w:pPr>
      <w:r w:rsidRPr="001A59EF">
        <w:rPr>
          <w:rFonts w:ascii="Arial Narrow" w:eastAsia="MS Gothic" w:hAnsi="Arial Narrow" w:cs="Segoe UI Symbol"/>
          <w:b/>
          <w:color w:val="0D0D0D"/>
          <w:sz w:val="24"/>
          <w:szCs w:val="24"/>
        </w:rPr>
        <w:t>15.1.</w:t>
      </w:r>
      <w:r w:rsidRPr="001A59EF">
        <w:rPr>
          <w:rFonts w:ascii="Arial Narrow" w:eastAsia="MS Gothic" w:hAnsi="Arial Narrow" w:cs="Segoe UI Symbol"/>
          <w:color w:val="0D0D0D"/>
          <w:sz w:val="24"/>
          <w:szCs w:val="24"/>
        </w:rPr>
        <w:t xml:space="preserve"> </w:t>
      </w:r>
      <w:r w:rsidRPr="001A59EF">
        <w:rPr>
          <w:rFonts w:ascii="Arial Narrow" w:hAnsi="Arial Narrow" w:cs="Calibri"/>
          <w:color w:val="0D0D0D"/>
          <w:sz w:val="24"/>
          <w:szCs w:val="24"/>
        </w:rPr>
        <w:t>Para presente contratação do objeto não foram apontados riscos de possíveis impactos ambientais.</w:t>
      </w:r>
    </w:p>
    <w:p w14:paraId="434216E7" w14:textId="77777777" w:rsidR="006677A9" w:rsidRPr="001A59EF" w:rsidRDefault="006677A9" w:rsidP="001A59EF">
      <w:pPr>
        <w:tabs>
          <w:tab w:val="left" w:pos="6313"/>
        </w:tabs>
        <w:spacing w:after="0" w:line="240" w:lineRule="auto"/>
        <w:jc w:val="both"/>
        <w:rPr>
          <w:rFonts w:ascii="Arial Narrow" w:hAnsi="Arial Narrow" w:cs="Calibri"/>
          <w:color w:val="0D0D0D"/>
          <w:sz w:val="24"/>
          <w:szCs w:val="24"/>
        </w:rPr>
      </w:pPr>
    </w:p>
    <w:p w14:paraId="5975620D" w14:textId="77777777" w:rsidR="006677A9" w:rsidRPr="001A59EF" w:rsidRDefault="006677A9" w:rsidP="001A59EF">
      <w:pPr>
        <w:spacing w:after="0" w:line="240" w:lineRule="auto"/>
        <w:jc w:val="both"/>
        <w:rPr>
          <w:rFonts w:ascii="Arial Narrow" w:hAnsi="Arial Narrow" w:cs="Arial"/>
          <w:b/>
          <w:bCs/>
          <w:color w:val="0D0D0D"/>
          <w:sz w:val="24"/>
          <w:szCs w:val="24"/>
        </w:rPr>
      </w:pPr>
      <w:r w:rsidRPr="001A59EF">
        <w:rPr>
          <w:rFonts w:ascii="Arial Narrow" w:hAnsi="Arial Narrow" w:cs="Arial"/>
          <w:b/>
          <w:sz w:val="24"/>
          <w:szCs w:val="24"/>
        </w:rPr>
        <w:t xml:space="preserve">16. </w:t>
      </w:r>
      <w:r w:rsidRPr="001A59EF">
        <w:rPr>
          <w:rFonts w:ascii="Arial Narrow" w:hAnsi="Arial Narrow" w:cs="Arial"/>
          <w:b/>
          <w:bCs/>
          <w:color w:val="0D0D0D"/>
          <w:sz w:val="24"/>
          <w:szCs w:val="24"/>
        </w:rPr>
        <w:t>DO GERENCIAMENTO DE RISCOS</w:t>
      </w:r>
    </w:p>
    <w:p w14:paraId="073F672A"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Calibri"/>
          <w:b/>
          <w:color w:val="0D0D0D"/>
          <w:sz w:val="24"/>
          <w:szCs w:val="24"/>
        </w:rPr>
        <w:t>16.1.</w:t>
      </w:r>
      <w:r w:rsidRPr="001A59EF">
        <w:rPr>
          <w:rFonts w:ascii="Arial Narrow" w:hAnsi="Arial Narrow" w:cs="Calibri"/>
          <w:color w:val="0D0D0D"/>
          <w:sz w:val="24"/>
          <w:szCs w:val="24"/>
        </w:rPr>
        <w:t xml:space="preserve"> </w:t>
      </w:r>
      <w:r w:rsidRPr="001A59EF">
        <w:rPr>
          <w:rFonts w:ascii="Arial Narrow" w:hAnsi="Arial Narrow" w:cs="Arial"/>
          <w:sz w:val="24"/>
          <w:szCs w:val="24"/>
        </w:rPr>
        <w:t>O presente estudo identificou pontualmente os riscos abaixo relacionados, cujas ações mitigadoras sugeridas, se de atribuição dos fiscais, devem ser acrescidas às previstas no plano básico de fiscalização, transcrito no item posterior:</w:t>
      </w:r>
    </w:p>
    <w:p w14:paraId="2F44B7A8" w14:textId="77777777" w:rsidR="006677A9" w:rsidRPr="001A59EF" w:rsidRDefault="006677A9" w:rsidP="001A59EF">
      <w:pPr>
        <w:suppressAutoHyphens/>
        <w:autoSpaceDN w:val="0"/>
        <w:spacing w:after="0" w:line="240" w:lineRule="auto"/>
        <w:jc w:val="both"/>
        <w:textAlignment w:val="baseline"/>
        <w:rPr>
          <w:rFonts w:ascii="Arial Narrow" w:hAnsi="Arial Narrow" w:cs="Arial"/>
          <w:b/>
          <w:kern w:val="3"/>
          <w:sz w:val="24"/>
          <w:szCs w:val="24"/>
          <w:lang w:eastAsia="zh-CN"/>
        </w:rPr>
      </w:pPr>
      <w:r w:rsidRPr="001A59EF">
        <w:rPr>
          <w:rFonts w:ascii="Arial Narrow" w:hAnsi="Arial Narrow" w:cs="Arial"/>
          <w:b/>
          <w:kern w:val="3"/>
          <w:sz w:val="24"/>
          <w:szCs w:val="24"/>
          <w:lang w:eastAsia="zh-CN"/>
        </w:rPr>
        <w:t>16.1. Do Plano Básico de Fiscalização</w:t>
      </w:r>
    </w:p>
    <w:p w14:paraId="7A46847D" w14:textId="77777777" w:rsidR="006677A9" w:rsidRPr="001A59EF" w:rsidRDefault="006677A9" w:rsidP="001A59EF">
      <w:pPr>
        <w:suppressAutoHyphens/>
        <w:autoSpaceDN w:val="0"/>
        <w:spacing w:after="0" w:line="240" w:lineRule="auto"/>
        <w:jc w:val="both"/>
        <w:textAlignment w:val="baseline"/>
        <w:rPr>
          <w:rFonts w:ascii="Arial Narrow" w:hAnsi="Arial Narrow" w:cs="Arial"/>
          <w:b/>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cs="Calibri"/>
          <w:color w:val="0D0D0D"/>
          <w:sz w:val="24"/>
          <w:szCs w:val="24"/>
        </w:rPr>
        <w:t xml:space="preserve"> 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7E55B527"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A equipe de fiscalização designada deverá obrigatoriamente atender ao Plano Básico de Fiscalização, conforme disposto no _____________, publicado na imprensa oficial e no sítio eletrônico da Prefeitura Municipal, conforme link abaixo:</w:t>
      </w:r>
    </w:p>
    <w:p w14:paraId="3913A236"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_____________________.</w:t>
      </w:r>
    </w:p>
    <w:p w14:paraId="3BCBCA6F" w14:textId="77777777" w:rsidR="006677A9" w:rsidRPr="001A59EF" w:rsidRDefault="006677A9" w:rsidP="001A59EF">
      <w:pPr>
        <w:suppressAutoHyphens/>
        <w:autoSpaceDN w:val="0"/>
        <w:spacing w:after="0" w:line="240" w:lineRule="auto"/>
        <w:jc w:val="both"/>
        <w:textAlignment w:val="baseline"/>
        <w:rPr>
          <w:rFonts w:ascii="Arial Narrow" w:hAnsi="Arial Narrow"/>
          <w:b/>
          <w:kern w:val="3"/>
          <w:sz w:val="24"/>
          <w:szCs w:val="24"/>
          <w:lang w:eastAsia="zh-CN"/>
        </w:rPr>
      </w:pPr>
      <w:r w:rsidRPr="001A59EF">
        <w:rPr>
          <w:rFonts w:ascii="Arial Narrow" w:hAnsi="Arial Narrow" w:cs="Calibri"/>
          <w:b/>
          <w:bCs/>
          <w:color w:val="0D0D0D"/>
          <w:kern w:val="3"/>
          <w:sz w:val="24"/>
          <w:szCs w:val="24"/>
          <w:lang w:eastAsia="zh-CN"/>
        </w:rPr>
        <w:t xml:space="preserve">16.2. </w:t>
      </w:r>
      <w:r w:rsidRPr="001A59EF">
        <w:rPr>
          <w:rFonts w:ascii="Arial Narrow" w:hAnsi="Arial Narrow"/>
          <w:b/>
          <w:bCs/>
          <w:kern w:val="3"/>
          <w:sz w:val="24"/>
          <w:szCs w:val="24"/>
          <w:lang w:eastAsia="zh-CN"/>
        </w:rPr>
        <w:t>Da</w:t>
      </w:r>
      <w:r w:rsidRPr="001A59EF">
        <w:rPr>
          <w:rFonts w:ascii="Arial Narrow" w:hAnsi="Arial Narrow"/>
          <w:b/>
          <w:kern w:val="3"/>
          <w:sz w:val="24"/>
          <w:szCs w:val="24"/>
          <w:lang w:eastAsia="zh-CN"/>
        </w:rPr>
        <w:t xml:space="preserve"> Matriz de Riscos</w:t>
      </w:r>
    </w:p>
    <w:p w14:paraId="1421D447" w14:textId="77777777"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considerando que não encontramos riscos pontuais ao objeto conforme registrado no item acima entendemos que não é necessário formalizar a matriz de riscos.</w:t>
      </w:r>
    </w:p>
    <w:p w14:paraId="70D953FF" w14:textId="77777777"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identificamos os riscos pontuados na tabela acima, porém não sugerimos a formalização da matriz de riscos, porquanto com a adoção das ações mitigadoras apontada, a divisão de riscos entre as partes não se mostra necessária.</w:t>
      </w:r>
    </w:p>
    <w:p w14:paraId="11AC07BC" w14:textId="7798FD2C"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e conforme os riscos pontuais ao objeto relacionados na tabela acima, sugerimos a realização da formalização da matriz de riscos com os apontamentos abaixo lançados quanto a divisão dos riscos entre as partes:</w:t>
      </w:r>
      <w:r w:rsidR="001A59EF">
        <w:rPr>
          <w:rFonts w:ascii="Arial Narrow" w:hAnsi="Arial Narrow"/>
          <w:kern w:val="3"/>
          <w:sz w:val="24"/>
          <w:szCs w:val="24"/>
          <w:lang w:eastAsia="zh-CN"/>
        </w:rPr>
        <w:t xml:space="preserve"> </w:t>
      </w:r>
      <w:r w:rsidRPr="001A59EF">
        <w:rPr>
          <w:rFonts w:ascii="Arial Narrow" w:hAnsi="Arial Narrow"/>
          <w:kern w:val="3"/>
          <w:sz w:val="24"/>
          <w:szCs w:val="24"/>
          <w:lang w:eastAsia="zh-CN"/>
        </w:rPr>
        <w:t>______________________.</w:t>
      </w:r>
    </w:p>
    <w:p w14:paraId="0FB16827" w14:textId="77777777" w:rsidR="006677A9" w:rsidRPr="001A59EF" w:rsidRDefault="006677A9" w:rsidP="001A59EF">
      <w:pPr>
        <w:spacing w:after="0" w:line="240" w:lineRule="auto"/>
        <w:rPr>
          <w:rFonts w:ascii="Arial Narrow" w:hAnsi="Arial Narrow" w:cs="Calibri"/>
          <w:b/>
          <w:bCs/>
          <w:color w:val="0D0D0D"/>
          <w:sz w:val="24"/>
          <w:szCs w:val="24"/>
        </w:rPr>
      </w:pPr>
    </w:p>
    <w:p w14:paraId="23F56421" w14:textId="77777777" w:rsidR="006677A9" w:rsidRPr="001A59EF" w:rsidRDefault="006677A9" w:rsidP="001A59EF">
      <w:pPr>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17. DA DECLARAÇÃO DA VIABILIDADE OU NÃO DA CONTRATAÇÃO</w:t>
      </w:r>
    </w:p>
    <w:p w14:paraId="180F162A"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r w:rsidRPr="001A59EF">
        <w:rPr>
          <w:rFonts w:ascii="Arial Narrow" w:eastAsia="MS Gothic" w:hAnsi="Arial Narrow" w:cs="Segoe UI Symbol"/>
          <w:sz w:val="24"/>
          <w:szCs w:val="24"/>
        </w:rPr>
        <w:t xml:space="preserve">17.1. </w:t>
      </w:r>
      <w:r w:rsidRPr="001A59EF">
        <w:rPr>
          <w:rFonts w:ascii="Arial Narrow" w:hAnsi="Arial Narrow" w:cs="Calibri"/>
          <w:sz w:val="24"/>
          <w:szCs w:val="24"/>
        </w:rPr>
        <w:t xml:space="preserve">Devido à necessidade do objeto pretendido neste estudo e após análise das informações apresentadas pela unidade demandante, consideramos </w:t>
      </w:r>
      <w:r w:rsidRPr="001A59EF">
        <w:rPr>
          <w:rFonts w:ascii="Arial Narrow" w:hAnsi="Arial Narrow" w:cs="Calibri"/>
          <w:b/>
          <w:bCs/>
          <w:sz w:val="24"/>
          <w:szCs w:val="24"/>
          <w:u w:val="single"/>
        </w:rPr>
        <w:t>VIÁVEL</w:t>
      </w:r>
      <w:r w:rsidRPr="001A59EF">
        <w:rPr>
          <w:rFonts w:ascii="Arial Narrow" w:hAnsi="Arial Narrow" w:cs="Calibri"/>
          <w:sz w:val="24"/>
          <w:szCs w:val="24"/>
        </w:rPr>
        <w:t xml:space="preserve"> a contratação, </w:t>
      </w:r>
      <w:r w:rsidRPr="001A59EF">
        <w:rPr>
          <w:rFonts w:ascii="Arial Narrow" w:hAnsi="Arial Narrow" w:cs="Calibri"/>
          <w:b/>
          <w:bCs/>
          <w:sz w:val="24"/>
          <w:szCs w:val="24"/>
        </w:rPr>
        <w:t>seguindo as orientações técnicas contidas neste estudo</w:t>
      </w:r>
      <w:r w:rsidRPr="001A59EF">
        <w:rPr>
          <w:rFonts w:ascii="Arial Narrow" w:hAnsi="Arial Narrow" w:cs="Calibri"/>
          <w:sz w:val="24"/>
          <w:szCs w:val="24"/>
        </w:rPr>
        <w:t>.</w:t>
      </w:r>
    </w:p>
    <w:p w14:paraId="15D20A60"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4"/>
      </w:tblGrid>
      <w:tr w:rsidR="006677A9" w:rsidRPr="001A59EF" w14:paraId="01BF19CB" w14:textId="77777777" w:rsidTr="006B6247">
        <w:tc>
          <w:tcPr>
            <w:tcW w:w="5000" w:type="pct"/>
            <w:shd w:val="clear" w:color="auto" w:fill="auto"/>
          </w:tcPr>
          <w:p w14:paraId="35E4B26F"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b/>
                <w:bCs/>
                <w:sz w:val="24"/>
                <w:szCs w:val="24"/>
              </w:rPr>
            </w:pPr>
            <w:r w:rsidRPr="001A59EF">
              <w:rPr>
                <w:rFonts w:ascii="Arial Narrow" w:eastAsia="Calibri" w:hAnsi="Arial Narrow" w:cs="Calibri"/>
                <w:b/>
                <w:bCs/>
                <w:sz w:val="24"/>
                <w:szCs w:val="24"/>
              </w:rPr>
              <w:t>18. DA EQUIPE TÉCNICA</w:t>
            </w:r>
          </w:p>
          <w:p w14:paraId="219E1096"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b/>
                <w:bCs/>
                <w:sz w:val="24"/>
                <w:szCs w:val="24"/>
              </w:rPr>
            </w:pPr>
          </w:p>
          <w:p w14:paraId="47EF102D"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bookmarkStart w:id="0" w:name="_Hlk126752587"/>
            <w:r w:rsidRPr="001A59EF">
              <w:rPr>
                <w:rFonts w:ascii="Arial Narrow" w:eastAsia="Calibri" w:hAnsi="Arial Narrow" w:cs="Calibri"/>
                <w:sz w:val="24"/>
                <w:szCs w:val="24"/>
              </w:rPr>
              <w:t>O Estudo Técnico foi elaborado pela seguinte equipe de planejamento da contratação:</w:t>
            </w:r>
          </w:p>
          <w:p w14:paraId="394C6557"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p>
          <w:p w14:paraId="42D89006"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p>
          <w:p w14:paraId="091A12B8" w14:textId="1B2BC3FD"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1A59EF">
              <w:rPr>
                <w:rFonts w:ascii="Arial Narrow" w:eastAsia="Calibri" w:hAnsi="Arial Narrow" w:cs="Calibri"/>
                <w:bCs/>
                <w:color w:val="0D0D0D"/>
                <w:sz w:val="24"/>
                <w:szCs w:val="24"/>
              </w:rPr>
              <w:t>Eugenópolis</w:t>
            </w:r>
            <w:proofErr w:type="spellEnd"/>
            <w:r w:rsidRPr="001A59EF">
              <w:rPr>
                <w:rFonts w:ascii="Arial Narrow" w:eastAsia="Calibri" w:hAnsi="Arial Narrow" w:cs="Calibri"/>
                <w:bCs/>
                <w:color w:val="0D0D0D"/>
                <w:sz w:val="24"/>
                <w:szCs w:val="24"/>
              </w:rPr>
              <w:t xml:space="preserve">, </w:t>
            </w:r>
            <w:r w:rsidR="0092534D">
              <w:rPr>
                <w:rFonts w:ascii="Arial Narrow" w:eastAsia="Calibri" w:hAnsi="Arial Narrow" w:cs="Calibri"/>
                <w:bCs/>
                <w:color w:val="0D0D0D"/>
                <w:sz w:val="24"/>
                <w:szCs w:val="24"/>
              </w:rPr>
              <w:t>21</w:t>
            </w:r>
            <w:r w:rsidRPr="001A59EF">
              <w:rPr>
                <w:rFonts w:ascii="Arial Narrow" w:eastAsia="Calibri" w:hAnsi="Arial Narrow" w:cs="Calibri"/>
                <w:bCs/>
                <w:color w:val="0D0D0D"/>
                <w:sz w:val="24"/>
                <w:szCs w:val="24"/>
              </w:rPr>
              <w:t xml:space="preserve"> de </w:t>
            </w:r>
            <w:r w:rsidR="0092534D">
              <w:rPr>
                <w:rFonts w:ascii="Arial Narrow" w:eastAsia="Calibri" w:hAnsi="Arial Narrow" w:cs="Calibri"/>
                <w:bCs/>
                <w:color w:val="0D0D0D"/>
                <w:sz w:val="24"/>
                <w:szCs w:val="24"/>
              </w:rPr>
              <w:t>outubro</w:t>
            </w:r>
            <w:r w:rsidRPr="001A59EF">
              <w:rPr>
                <w:rFonts w:ascii="Arial Narrow" w:eastAsia="Calibri" w:hAnsi="Arial Narrow" w:cs="Calibri"/>
                <w:bCs/>
                <w:color w:val="0D0D0D"/>
                <w:sz w:val="24"/>
                <w:szCs w:val="24"/>
              </w:rPr>
              <w:t xml:space="preserve"> de 2024.</w:t>
            </w:r>
          </w:p>
          <w:p w14:paraId="484CDCD5" w14:textId="77777777" w:rsidR="006677A9" w:rsidRPr="001A59EF" w:rsidRDefault="006677A9" w:rsidP="001A59EF">
            <w:pPr>
              <w:spacing w:after="0" w:line="240" w:lineRule="auto"/>
              <w:jc w:val="center"/>
              <w:rPr>
                <w:rFonts w:ascii="Arial Narrow" w:eastAsia="Calibri" w:hAnsi="Arial Narrow" w:cs="Calibri"/>
                <w:sz w:val="24"/>
                <w:szCs w:val="24"/>
              </w:rPr>
            </w:pPr>
          </w:p>
          <w:p w14:paraId="47C0B5DD" w14:textId="77777777" w:rsidR="006677A9" w:rsidRPr="001A59EF" w:rsidRDefault="006677A9" w:rsidP="001A59EF">
            <w:pPr>
              <w:spacing w:after="0" w:line="240" w:lineRule="auto"/>
              <w:jc w:val="center"/>
              <w:rPr>
                <w:rFonts w:ascii="Arial Narrow" w:eastAsia="Calibri" w:hAnsi="Arial Narrow" w:cs="Calibri"/>
                <w:sz w:val="24"/>
                <w:szCs w:val="24"/>
              </w:rPr>
            </w:pPr>
          </w:p>
          <w:p w14:paraId="470DBAFF" w14:textId="77777777" w:rsidR="006677A9" w:rsidRPr="001A59EF" w:rsidRDefault="006677A9" w:rsidP="001A59EF">
            <w:pPr>
              <w:spacing w:after="0" w:line="240" w:lineRule="auto"/>
              <w:jc w:val="center"/>
              <w:rPr>
                <w:rFonts w:ascii="Arial Narrow" w:eastAsia="Calibri" w:hAnsi="Arial Narrow" w:cs="Calibri"/>
                <w:sz w:val="24"/>
                <w:szCs w:val="24"/>
              </w:rPr>
            </w:pPr>
            <w:r w:rsidRPr="001A59EF">
              <w:rPr>
                <w:rFonts w:ascii="Arial Narrow" w:eastAsia="Calibri" w:hAnsi="Arial Narrow" w:cs="Calibri"/>
                <w:sz w:val="24"/>
                <w:szCs w:val="24"/>
              </w:rPr>
              <w:t>______________________________</w:t>
            </w:r>
          </w:p>
          <w:p w14:paraId="74CBAF10" w14:textId="77777777" w:rsidR="006677A9" w:rsidRPr="001A59EF" w:rsidRDefault="006677A9" w:rsidP="001A59EF">
            <w:pPr>
              <w:spacing w:after="0" w:line="240" w:lineRule="auto"/>
              <w:jc w:val="center"/>
              <w:rPr>
                <w:rFonts w:ascii="Arial Narrow" w:eastAsia="Calibri" w:hAnsi="Arial Narrow" w:cs="Calibri"/>
                <w:b/>
                <w:sz w:val="24"/>
                <w:szCs w:val="24"/>
              </w:rPr>
            </w:pPr>
            <w:r w:rsidRPr="001A59EF">
              <w:rPr>
                <w:rFonts w:ascii="Arial Narrow" w:eastAsia="Calibri" w:hAnsi="Arial Narrow" w:cs="Calibri"/>
                <w:b/>
                <w:sz w:val="24"/>
                <w:szCs w:val="24"/>
              </w:rPr>
              <w:t>Lucas Gouvêa Carneiro</w:t>
            </w:r>
          </w:p>
          <w:p w14:paraId="4507DE44" w14:textId="77777777" w:rsidR="006677A9" w:rsidRPr="001A59EF" w:rsidRDefault="006677A9" w:rsidP="001A59EF">
            <w:pPr>
              <w:spacing w:after="0" w:line="240" w:lineRule="auto"/>
              <w:jc w:val="center"/>
              <w:rPr>
                <w:rFonts w:ascii="Arial Narrow" w:eastAsia="Calibri" w:hAnsi="Arial Narrow" w:cs="Calibri"/>
                <w:sz w:val="24"/>
                <w:szCs w:val="24"/>
              </w:rPr>
            </w:pPr>
            <w:r w:rsidRPr="001A59EF">
              <w:rPr>
                <w:rFonts w:ascii="Arial Narrow" w:eastAsia="Calibri" w:hAnsi="Arial Narrow" w:cs="Calibri"/>
                <w:sz w:val="24"/>
                <w:szCs w:val="24"/>
              </w:rPr>
              <w:t>Chefe de Seção</w:t>
            </w:r>
            <w:bookmarkEnd w:id="0"/>
          </w:p>
          <w:p w14:paraId="59E6AE71" w14:textId="77777777" w:rsidR="006677A9" w:rsidRPr="001A59EF" w:rsidRDefault="006677A9" w:rsidP="001A59EF">
            <w:pPr>
              <w:spacing w:after="0" w:line="240" w:lineRule="auto"/>
              <w:jc w:val="center"/>
              <w:rPr>
                <w:rFonts w:ascii="Arial Narrow" w:eastAsia="Calibri" w:hAnsi="Arial Narrow" w:cs="Calibri"/>
                <w:sz w:val="24"/>
                <w:szCs w:val="24"/>
              </w:rPr>
            </w:pPr>
          </w:p>
        </w:tc>
      </w:tr>
    </w:tbl>
    <w:p w14:paraId="1B4D3413"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4"/>
      </w:tblGrid>
      <w:tr w:rsidR="006677A9" w:rsidRPr="001A59EF" w14:paraId="43F33969" w14:textId="77777777" w:rsidTr="006B6247">
        <w:tc>
          <w:tcPr>
            <w:tcW w:w="5000" w:type="pct"/>
            <w:shd w:val="clear" w:color="auto" w:fill="auto"/>
          </w:tcPr>
          <w:p w14:paraId="7BD380A3" w14:textId="77777777" w:rsidR="006677A9" w:rsidRPr="001A59EF" w:rsidRDefault="006677A9" w:rsidP="001A59EF">
            <w:pPr>
              <w:spacing w:after="0" w:line="240" w:lineRule="auto"/>
              <w:rPr>
                <w:rFonts w:ascii="Arial Narrow" w:eastAsia="Calibri" w:hAnsi="Arial Narrow" w:cs="Calibri"/>
                <w:b/>
                <w:bCs/>
                <w:color w:val="0D0D0D"/>
                <w:sz w:val="24"/>
                <w:szCs w:val="24"/>
              </w:rPr>
            </w:pPr>
            <w:r w:rsidRPr="001A59EF">
              <w:rPr>
                <w:rFonts w:ascii="Arial Narrow" w:eastAsia="Calibri" w:hAnsi="Arial Narrow" w:cs="Calibri"/>
                <w:b/>
                <w:bCs/>
                <w:sz w:val="24"/>
                <w:szCs w:val="24"/>
              </w:rPr>
              <w:t xml:space="preserve">19. </w:t>
            </w:r>
            <w:r w:rsidRPr="001A59EF">
              <w:rPr>
                <w:rFonts w:ascii="Arial Narrow" w:eastAsia="Calibri" w:hAnsi="Arial Narrow" w:cs="Calibri"/>
                <w:b/>
                <w:bCs/>
                <w:color w:val="0D0D0D"/>
                <w:sz w:val="24"/>
                <w:szCs w:val="24"/>
              </w:rPr>
              <w:t>DA CIÊNCIA DA AUTORIDADE COMPETENTE</w:t>
            </w:r>
          </w:p>
          <w:p w14:paraId="7BFAE5D9" w14:textId="77777777" w:rsidR="006677A9" w:rsidRPr="001A59EF" w:rsidRDefault="006677A9" w:rsidP="001A59EF">
            <w:pPr>
              <w:spacing w:after="0" w:line="240" w:lineRule="auto"/>
              <w:rPr>
                <w:rFonts w:ascii="Arial Narrow" w:eastAsia="Calibri" w:hAnsi="Arial Narrow" w:cs="Calibri"/>
                <w:b/>
                <w:bCs/>
                <w:color w:val="0D0D0D"/>
                <w:sz w:val="24"/>
                <w:szCs w:val="24"/>
              </w:rPr>
            </w:pPr>
          </w:p>
          <w:p w14:paraId="6350A0C1"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r w:rsidRPr="001A59EF">
              <w:rPr>
                <w:rFonts w:ascii="Arial Narrow" w:eastAsia="Calibri" w:hAnsi="Arial Narrow" w:cs="Calibri"/>
                <w:sz w:val="24"/>
                <w:szCs w:val="24"/>
              </w:rPr>
              <w:t xml:space="preserve">Recebido o presente estudo, verifico que ele está de acordo com as necessidades técnicas, operacionais e estratégicas do órgão, no mais, atende as demandas formuladas da melhor maneira, pelo que </w:t>
            </w:r>
            <w:r w:rsidRPr="001A59EF">
              <w:rPr>
                <w:rFonts w:ascii="Arial Narrow" w:eastAsia="Calibri" w:hAnsi="Arial Narrow" w:cs="Calibri"/>
                <w:b/>
                <w:bCs/>
                <w:sz w:val="24"/>
                <w:szCs w:val="24"/>
                <w:u w:val="single"/>
              </w:rPr>
              <w:t>autorizo</w:t>
            </w:r>
            <w:r w:rsidRPr="001A59EF">
              <w:rPr>
                <w:rFonts w:ascii="Arial Narrow" w:eastAsia="Calibri" w:hAnsi="Arial Narrow" w:cs="Calibri"/>
                <w:b/>
                <w:bCs/>
                <w:sz w:val="24"/>
                <w:szCs w:val="24"/>
              </w:rPr>
              <w:t xml:space="preserve"> a contratação nos termos concluídos pela equipe técnica de planejamento</w:t>
            </w:r>
            <w:r w:rsidRPr="001A59EF">
              <w:rPr>
                <w:rFonts w:ascii="Arial Narrow" w:eastAsia="Calibri" w:hAnsi="Arial Narrow" w:cs="Calibri"/>
                <w:sz w:val="24"/>
                <w:szCs w:val="24"/>
              </w:rPr>
              <w:t>.</w:t>
            </w:r>
          </w:p>
          <w:p w14:paraId="2733EDBF"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
                <w:bCs/>
                <w:i/>
                <w:iCs/>
                <w:color w:val="FF0000"/>
                <w:sz w:val="24"/>
                <w:szCs w:val="24"/>
                <w:u w:val="single"/>
              </w:rPr>
            </w:pPr>
          </w:p>
          <w:p w14:paraId="0E3485DE"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
                <w:bCs/>
                <w:i/>
                <w:iCs/>
                <w:color w:val="FF0000"/>
                <w:sz w:val="24"/>
                <w:szCs w:val="24"/>
                <w:u w:val="single"/>
              </w:rPr>
            </w:pPr>
          </w:p>
          <w:p w14:paraId="10004216" w14:textId="1EC70B28"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1A59EF">
              <w:rPr>
                <w:rFonts w:ascii="Arial Narrow" w:eastAsia="Calibri" w:hAnsi="Arial Narrow" w:cs="Calibri"/>
                <w:bCs/>
                <w:color w:val="0D0D0D"/>
                <w:sz w:val="24"/>
                <w:szCs w:val="24"/>
              </w:rPr>
              <w:t>Eugenópolis</w:t>
            </w:r>
            <w:proofErr w:type="spellEnd"/>
            <w:r w:rsidRPr="001A59EF">
              <w:rPr>
                <w:rFonts w:ascii="Arial Narrow" w:eastAsia="Calibri" w:hAnsi="Arial Narrow" w:cs="Calibri"/>
                <w:bCs/>
                <w:color w:val="0D0D0D"/>
                <w:sz w:val="24"/>
                <w:szCs w:val="24"/>
              </w:rPr>
              <w:t xml:space="preserve">, </w:t>
            </w:r>
            <w:r w:rsidR="005E3DEF">
              <w:rPr>
                <w:rFonts w:ascii="Arial Narrow" w:eastAsia="Calibri" w:hAnsi="Arial Narrow" w:cs="Calibri"/>
                <w:bCs/>
                <w:color w:val="0D0D0D"/>
                <w:sz w:val="24"/>
                <w:szCs w:val="24"/>
              </w:rPr>
              <w:t>21</w:t>
            </w:r>
            <w:r w:rsidRPr="001A59EF">
              <w:rPr>
                <w:rFonts w:ascii="Arial Narrow" w:eastAsia="Calibri" w:hAnsi="Arial Narrow" w:cs="Calibri"/>
                <w:bCs/>
                <w:color w:val="0D0D0D"/>
                <w:sz w:val="24"/>
                <w:szCs w:val="24"/>
              </w:rPr>
              <w:t xml:space="preserve"> de </w:t>
            </w:r>
            <w:r w:rsidR="005E3DEF">
              <w:rPr>
                <w:rFonts w:ascii="Arial Narrow" w:eastAsia="Calibri" w:hAnsi="Arial Narrow" w:cs="Calibri"/>
                <w:bCs/>
                <w:color w:val="0D0D0D"/>
                <w:sz w:val="24"/>
                <w:szCs w:val="24"/>
              </w:rPr>
              <w:t>outubro</w:t>
            </w:r>
            <w:r w:rsidRPr="001A59EF">
              <w:rPr>
                <w:rFonts w:ascii="Arial Narrow" w:eastAsia="Calibri" w:hAnsi="Arial Narrow" w:cs="Calibri"/>
                <w:bCs/>
                <w:color w:val="0D0D0D"/>
                <w:sz w:val="24"/>
                <w:szCs w:val="24"/>
              </w:rPr>
              <w:t xml:space="preserve"> de 2024.</w:t>
            </w:r>
          </w:p>
          <w:p w14:paraId="74F3EE73"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
          <w:p w14:paraId="4D0FB547"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
          <w:p w14:paraId="6EAA363D" w14:textId="77777777" w:rsidR="006677A9" w:rsidRPr="001A59EF" w:rsidRDefault="006677A9" w:rsidP="001A59EF">
            <w:pPr>
              <w:tabs>
                <w:tab w:val="left" w:pos="6313"/>
                <w:tab w:val="left" w:pos="7049"/>
              </w:tabs>
              <w:spacing w:after="0" w:line="240" w:lineRule="auto"/>
              <w:jc w:val="center"/>
              <w:rPr>
                <w:rFonts w:ascii="Arial Narrow" w:eastAsia="Calibri" w:hAnsi="Arial Narrow" w:cs="Calibri"/>
                <w:b/>
                <w:color w:val="0D0D0D"/>
                <w:sz w:val="24"/>
                <w:szCs w:val="24"/>
              </w:rPr>
            </w:pPr>
            <w:r w:rsidRPr="001A59EF">
              <w:rPr>
                <w:rFonts w:ascii="Arial Narrow" w:eastAsia="Calibri" w:hAnsi="Arial Narrow" w:cs="Calibri"/>
                <w:b/>
                <w:color w:val="0D0D0D"/>
                <w:sz w:val="24"/>
                <w:szCs w:val="24"/>
              </w:rPr>
              <w:t>_____________________________________________</w:t>
            </w:r>
          </w:p>
          <w:p w14:paraId="12EFAD03" w14:textId="77777777" w:rsidR="006677A9" w:rsidRPr="001A59EF" w:rsidRDefault="006677A9" w:rsidP="001A59EF">
            <w:pPr>
              <w:tabs>
                <w:tab w:val="left" w:pos="6313"/>
                <w:tab w:val="left" w:pos="7371"/>
              </w:tabs>
              <w:spacing w:after="0" w:line="240" w:lineRule="auto"/>
              <w:jc w:val="center"/>
              <w:rPr>
                <w:rFonts w:ascii="Arial Narrow" w:eastAsia="Calibri" w:hAnsi="Arial Narrow" w:cs="Calibri"/>
                <w:b/>
                <w:sz w:val="24"/>
                <w:szCs w:val="24"/>
              </w:rPr>
            </w:pPr>
            <w:proofErr w:type="spellStart"/>
            <w:r w:rsidRPr="001A59EF">
              <w:rPr>
                <w:rFonts w:ascii="Arial Narrow" w:hAnsi="Arial Narrow" w:cs="Calibri"/>
                <w:b/>
                <w:kern w:val="3"/>
                <w:sz w:val="24"/>
                <w:szCs w:val="24"/>
                <w:lang w:eastAsia="zh-CN"/>
              </w:rPr>
              <w:t>Gilvane</w:t>
            </w:r>
            <w:proofErr w:type="spellEnd"/>
            <w:r w:rsidRPr="001A59EF">
              <w:rPr>
                <w:rFonts w:ascii="Arial Narrow" w:hAnsi="Arial Narrow" w:cs="Calibri"/>
                <w:b/>
                <w:kern w:val="3"/>
                <w:sz w:val="24"/>
                <w:szCs w:val="24"/>
                <w:lang w:eastAsia="zh-CN"/>
              </w:rPr>
              <w:t xml:space="preserve"> </w:t>
            </w:r>
            <w:proofErr w:type="spellStart"/>
            <w:r w:rsidRPr="001A59EF">
              <w:rPr>
                <w:rFonts w:ascii="Arial Narrow" w:hAnsi="Arial Narrow" w:cs="Calibri"/>
                <w:b/>
                <w:kern w:val="3"/>
                <w:sz w:val="24"/>
                <w:szCs w:val="24"/>
                <w:lang w:eastAsia="zh-CN"/>
              </w:rPr>
              <w:t>Amaia</w:t>
            </w:r>
            <w:proofErr w:type="spellEnd"/>
            <w:r w:rsidRPr="001A59EF">
              <w:rPr>
                <w:rFonts w:ascii="Arial Narrow" w:hAnsi="Arial Narrow" w:cs="Calibri"/>
                <w:b/>
                <w:kern w:val="3"/>
                <w:sz w:val="24"/>
                <w:szCs w:val="24"/>
                <w:lang w:eastAsia="zh-CN"/>
              </w:rPr>
              <w:t xml:space="preserve"> Alves</w:t>
            </w:r>
          </w:p>
          <w:p w14:paraId="0FCD0078" w14:textId="77777777" w:rsidR="006677A9" w:rsidRPr="001A59EF" w:rsidRDefault="006677A9" w:rsidP="001A59EF">
            <w:pPr>
              <w:tabs>
                <w:tab w:val="left" w:pos="6313"/>
                <w:tab w:val="left" w:pos="7371"/>
              </w:tabs>
              <w:spacing w:after="0" w:line="240" w:lineRule="auto"/>
              <w:jc w:val="center"/>
              <w:rPr>
                <w:rFonts w:ascii="Arial Narrow" w:eastAsia="Calibri" w:hAnsi="Arial Narrow" w:cs="Calibri"/>
                <w:sz w:val="24"/>
                <w:szCs w:val="24"/>
              </w:rPr>
            </w:pPr>
            <w:r w:rsidRPr="001A59EF">
              <w:rPr>
                <w:rFonts w:ascii="Arial Narrow" w:eastAsia="Calibri" w:hAnsi="Arial Narrow" w:cs="Calibri"/>
                <w:sz w:val="24"/>
                <w:szCs w:val="24"/>
              </w:rPr>
              <w:t>Secretaria Municipal de Administração</w:t>
            </w:r>
          </w:p>
          <w:p w14:paraId="4697ADCC" w14:textId="77777777" w:rsidR="006677A9" w:rsidRPr="001A59EF" w:rsidRDefault="006677A9" w:rsidP="001A59EF">
            <w:pPr>
              <w:spacing w:after="0" w:line="240" w:lineRule="auto"/>
              <w:jc w:val="center"/>
              <w:rPr>
                <w:rFonts w:ascii="Arial Narrow" w:eastAsia="Calibri" w:hAnsi="Arial Narrow" w:cs="Calibri"/>
                <w:sz w:val="24"/>
                <w:szCs w:val="24"/>
              </w:rPr>
            </w:pPr>
          </w:p>
        </w:tc>
      </w:tr>
    </w:tbl>
    <w:p w14:paraId="64EE43DD" w14:textId="7967B74F" w:rsidR="006677A9" w:rsidRDefault="006677A9" w:rsidP="001A59EF">
      <w:pPr>
        <w:spacing w:after="0" w:line="240" w:lineRule="auto"/>
        <w:rPr>
          <w:rFonts w:ascii="Arial Narrow" w:hAnsi="Arial Narrow"/>
          <w:sz w:val="24"/>
          <w:szCs w:val="24"/>
        </w:rPr>
      </w:pPr>
    </w:p>
    <w:p w14:paraId="1AF04158" w14:textId="0E079953" w:rsidR="00101163" w:rsidRDefault="00101163" w:rsidP="001A59EF">
      <w:pPr>
        <w:spacing w:after="0" w:line="240" w:lineRule="auto"/>
        <w:rPr>
          <w:rFonts w:ascii="Arial Narrow" w:hAnsi="Arial Narrow"/>
          <w:sz w:val="24"/>
          <w:szCs w:val="24"/>
        </w:rPr>
      </w:pPr>
    </w:p>
    <w:p w14:paraId="5491BC26" w14:textId="75EBE414" w:rsidR="00101163" w:rsidRDefault="00101163" w:rsidP="001A59EF">
      <w:pPr>
        <w:spacing w:after="0" w:line="240" w:lineRule="auto"/>
        <w:rPr>
          <w:rFonts w:ascii="Arial Narrow" w:hAnsi="Arial Narrow"/>
          <w:sz w:val="24"/>
          <w:szCs w:val="24"/>
        </w:rPr>
      </w:pPr>
    </w:p>
    <w:p w14:paraId="7599D124" w14:textId="28F95847" w:rsidR="00101163" w:rsidRDefault="00101163" w:rsidP="001A59EF">
      <w:pPr>
        <w:spacing w:after="0" w:line="240" w:lineRule="auto"/>
        <w:rPr>
          <w:rFonts w:ascii="Arial Narrow" w:hAnsi="Arial Narrow"/>
          <w:sz w:val="24"/>
          <w:szCs w:val="24"/>
        </w:rPr>
      </w:pPr>
    </w:p>
    <w:p w14:paraId="00BC5B90" w14:textId="55114687" w:rsidR="00101163" w:rsidRDefault="00101163" w:rsidP="001A59EF">
      <w:pPr>
        <w:spacing w:after="0" w:line="240" w:lineRule="auto"/>
        <w:rPr>
          <w:rFonts w:ascii="Arial Narrow" w:hAnsi="Arial Narrow"/>
          <w:sz w:val="24"/>
          <w:szCs w:val="24"/>
        </w:rPr>
      </w:pPr>
    </w:p>
    <w:p w14:paraId="12CB911F" w14:textId="268B1CAB" w:rsidR="00101163" w:rsidRDefault="00101163" w:rsidP="001A59EF">
      <w:pPr>
        <w:spacing w:after="0" w:line="240" w:lineRule="auto"/>
        <w:rPr>
          <w:rFonts w:ascii="Arial Narrow" w:hAnsi="Arial Narrow"/>
          <w:sz w:val="24"/>
          <w:szCs w:val="24"/>
        </w:rPr>
      </w:pPr>
    </w:p>
    <w:p w14:paraId="41D78DC2" w14:textId="056629D1" w:rsidR="00101163" w:rsidRDefault="00101163" w:rsidP="001A59EF">
      <w:pPr>
        <w:spacing w:after="0" w:line="240" w:lineRule="auto"/>
        <w:rPr>
          <w:rFonts w:ascii="Arial Narrow" w:hAnsi="Arial Narrow"/>
          <w:sz w:val="24"/>
          <w:szCs w:val="24"/>
        </w:rPr>
      </w:pPr>
    </w:p>
    <w:p w14:paraId="3B5EDE57" w14:textId="418477E9" w:rsidR="00101163" w:rsidRDefault="00101163" w:rsidP="001A59EF">
      <w:pPr>
        <w:spacing w:after="0" w:line="240" w:lineRule="auto"/>
        <w:rPr>
          <w:rFonts w:ascii="Arial Narrow" w:hAnsi="Arial Narrow"/>
          <w:sz w:val="24"/>
          <w:szCs w:val="24"/>
        </w:rPr>
      </w:pPr>
    </w:p>
    <w:p w14:paraId="11F90A5A" w14:textId="1A0ED6F8" w:rsidR="00101163" w:rsidRDefault="00101163" w:rsidP="001A59EF">
      <w:pPr>
        <w:spacing w:after="0" w:line="240" w:lineRule="auto"/>
        <w:rPr>
          <w:rFonts w:ascii="Arial Narrow" w:hAnsi="Arial Narrow"/>
          <w:sz w:val="24"/>
          <w:szCs w:val="24"/>
        </w:rPr>
      </w:pPr>
    </w:p>
    <w:p w14:paraId="4659AB61" w14:textId="7910866C" w:rsidR="00101163" w:rsidRDefault="00101163" w:rsidP="001A59EF">
      <w:pPr>
        <w:spacing w:after="0" w:line="240" w:lineRule="auto"/>
        <w:rPr>
          <w:rFonts w:ascii="Arial Narrow" w:hAnsi="Arial Narrow"/>
          <w:sz w:val="24"/>
          <w:szCs w:val="24"/>
        </w:rPr>
      </w:pPr>
    </w:p>
    <w:p w14:paraId="0A01C371" w14:textId="00B3703D" w:rsidR="00101163" w:rsidRDefault="00101163" w:rsidP="001A59EF">
      <w:pPr>
        <w:spacing w:after="0" w:line="240" w:lineRule="auto"/>
        <w:rPr>
          <w:rFonts w:ascii="Arial Narrow" w:hAnsi="Arial Narrow"/>
          <w:sz w:val="24"/>
          <w:szCs w:val="24"/>
        </w:rPr>
      </w:pPr>
    </w:p>
    <w:p w14:paraId="7EE591BF" w14:textId="4815586E" w:rsidR="00101163" w:rsidRDefault="00101163" w:rsidP="001A59EF">
      <w:pPr>
        <w:spacing w:after="0" w:line="240" w:lineRule="auto"/>
        <w:rPr>
          <w:rFonts w:ascii="Arial Narrow" w:hAnsi="Arial Narrow"/>
          <w:sz w:val="24"/>
          <w:szCs w:val="24"/>
        </w:rPr>
      </w:pPr>
    </w:p>
    <w:p w14:paraId="75EE45B4" w14:textId="50F5111C" w:rsidR="00101163" w:rsidRDefault="00101163" w:rsidP="001A59EF">
      <w:pPr>
        <w:spacing w:after="0" w:line="240" w:lineRule="auto"/>
        <w:rPr>
          <w:rFonts w:ascii="Arial Narrow" w:hAnsi="Arial Narrow"/>
          <w:sz w:val="24"/>
          <w:szCs w:val="24"/>
        </w:rPr>
      </w:pPr>
    </w:p>
    <w:p w14:paraId="649E4FCA" w14:textId="2867D273" w:rsidR="00101163" w:rsidRDefault="00101163" w:rsidP="001A59EF">
      <w:pPr>
        <w:spacing w:after="0" w:line="240" w:lineRule="auto"/>
        <w:rPr>
          <w:rFonts w:ascii="Arial Narrow" w:hAnsi="Arial Narrow"/>
          <w:sz w:val="24"/>
          <w:szCs w:val="24"/>
        </w:rPr>
      </w:pPr>
    </w:p>
    <w:p w14:paraId="320145FE" w14:textId="75E6EE4C" w:rsidR="00101163" w:rsidRDefault="00101163" w:rsidP="001A59EF">
      <w:pPr>
        <w:spacing w:after="0" w:line="240" w:lineRule="auto"/>
        <w:rPr>
          <w:rFonts w:ascii="Arial Narrow" w:hAnsi="Arial Narrow"/>
          <w:sz w:val="24"/>
          <w:szCs w:val="24"/>
        </w:rPr>
      </w:pPr>
    </w:p>
    <w:p w14:paraId="3750CF53" w14:textId="322E646B" w:rsidR="00101163" w:rsidRDefault="00101163" w:rsidP="001A59EF">
      <w:pPr>
        <w:spacing w:after="0" w:line="240" w:lineRule="auto"/>
        <w:rPr>
          <w:rFonts w:ascii="Arial Narrow" w:hAnsi="Arial Narrow"/>
          <w:sz w:val="24"/>
          <w:szCs w:val="24"/>
        </w:rPr>
      </w:pPr>
    </w:p>
    <w:p w14:paraId="38CF185D" w14:textId="7BE68A2A" w:rsidR="00101163" w:rsidRDefault="00101163" w:rsidP="001A59EF">
      <w:pPr>
        <w:spacing w:after="0" w:line="240" w:lineRule="auto"/>
        <w:rPr>
          <w:rFonts w:ascii="Arial Narrow" w:hAnsi="Arial Narrow"/>
          <w:sz w:val="24"/>
          <w:szCs w:val="24"/>
        </w:rPr>
      </w:pPr>
    </w:p>
    <w:p w14:paraId="564F5A0D" w14:textId="3D3E9B09" w:rsidR="00101163" w:rsidRDefault="00101163" w:rsidP="001A59EF">
      <w:pPr>
        <w:spacing w:after="0" w:line="240" w:lineRule="auto"/>
        <w:rPr>
          <w:rFonts w:ascii="Arial Narrow" w:hAnsi="Arial Narrow"/>
          <w:sz w:val="24"/>
          <w:szCs w:val="24"/>
        </w:rPr>
      </w:pPr>
    </w:p>
    <w:p w14:paraId="25CE7AD8" w14:textId="7D4B6A63" w:rsidR="00101163" w:rsidRDefault="00101163" w:rsidP="001A59EF">
      <w:pPr>
        <w:spacing w:after="0" w:line="240" w:lineRule="auto"/>
        <w:rPr>
          <w:rFonts w:ascii="Arial Narrow" w:hAnsi="Arial Narrow"/>
          <w:sz w:val="24"/>
          <w:szCs w:val="24"/>
        </w:rPr>
      </w:pPr>
    </w:p>
    <w:p w14:paraId="513D4177" w14:textId="3605427B" w:rsidR="00101163" w:rsidRDefault="00101163" w:rsidP="001A59EF">
      <w:pPr>
        <w:spacing w:after="0" w:line="240" w:lineRule="auto"/>
        <w:rPr>
          <w:rFonts w:ascii="Arial Narrow" w:hAnsi="Arial Narrow"/>
          <w:sz w:val="24"/>
          <w:szCs w:val="24"/>
        </w:rPr>
      </w:pPr>
    </w:p>
    <w:p w14:paraId="02D430C5" w14:textId="215F9F01" w:rsidR="00101163" w:rsidRDefault="00101163" w:rsidP="001A59EF">
      <w:pPr>
        <w:spacing w:after="0" w:line="240" w:lineRule="auto"/>
        <w:rPr>
          <w:rFonts w:ascii="Arial Narrow" w:hAnsi="Arial Narrow"/>
          <w:sz w:val="24"/>
          <w:szCs w:val="24"/>
        </w:rPr>
      </w:pPr>
    </w:p>
    <w:p w14:paraId="6C63ADFF" w14:textId="47170F2A" w:rsidR="00101163" w:rsidRDefault="00101163" w:rsidP="001A59EF">
      <w:pPr>
        <w:spacing w:after="0" w:line="240" w:lineRule="auto"/>
        <w:rPr>
          <w:rFonts w:ascii="Arial Narrow" w:hAnsi="Arial Narrow"/>
          <w:sz w:val="24"/>
          <w:szCs w:val="24"/>
        </w:rPr>
      </w:pPr>
    </w:p>
    <w:p w14:paraId="5AAD9E17" w14:textId="5196BE68" w:rsidR="00101163" w:rsidRDefault="00101163" w:rsidP="001A59EF">
      <w:pPr>
        <w:spacing w:after="0" w:line="240" w:lineRule="auto"/>
        <w:rPr>
          <w:rFonts w:ascii="Arial Narrow" w:hAnsi="Arial Narrow"/>
          <w:sz w:val="24"/>
          <w:szCs w:val="24"/>
        </w:rPr>
      </w:pPr>
    </w:p>
    <w:p w14:paraId="1F1384C2" w14:textId="4AD8CC4F" w:rsidR="00101163" w:rsidRDefault="00101163" w:rsidP="001A59EF">
      <w:pPr>
        <w:spacing w:after="0" w:line="240" w:lineRule="auto"/>
        <w:rPr>
          <w:rFonts w:ascii="Arial Narrow" w:hAnsi="Arial Narrow"/>
          <w:sz w:val="24"/>
          <w:szCs w:val="24"/>
        </w:rPr>
      </w:pPr>
    </w:p>
    <w:p w14:paraId="7A22D7A0" w14:textId="77777777" w:rsidR="00101163" w:rsidRPr="001A59EF" w:rsidRDefault="00101163" w:rsidP="001A59EF">
      <w:pPr>
        <w:spacing w:after="0" w:line="240" w:lineRule="auto"/>
        <w:rPr>
          <w:rFonts w:ascii="Arial Narrow" w:hAnsi="Arial Narrow"/>
          <w:sz w:val="24"/>
          <w:szCs w:val="24"/>
        </w:rPr>
      </w:pPr>
      <w:bookmarkStart w:id="1" w:name="_GoBack"/>
      <w:bookmarkEnd w:id="1"/>
    </w:p>
    <w:p w14:paraId="7BB83850" w14:textId="77777777" w:rsidR="00D9156B" w:rsidRPr="001A59EF" w:rsidRDefault="00D9156B" w:rsidP="001A59EF">
      <w:pPr>
        <w:spacing w:after="0" w:line="240" w:lineRule="auto"/>
        <w:rPr>
          <w:rFonts w:ascii="Arial Narrow" w:hAnsi="Arial Narrow"/>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82"/>
      </w:tblGrid>
      <w:tr w:rsidR="00D9156B" w:rsidRPr="001A59EF" w14:paraId="1780CEC3" w14:textId="77777777" w:rsidTr="00942D43">
        <w:trPr>
          <w:trHeight w:val="507"/>
          <w:tblCellSpacing w:w="11" w:type="dxa"/>
        </w:trPr>
        <w:tc>
          <w:tcPr>
            <w:tcW w:w="9638" w:type="dxa"/>
            <w:shd w:val="clear" w:color="auto" w:fill="F2F2F2" w:themeFill="background1" w:themeFillShade="F2"/>
            <w:vAlign w:val="center"/>
          </w:tcPr>
          <w:p w14:paraId="65556140" w14:textId="4D6A9D8F" w:rsidR="00D9156B" w:rsidRPr="001A59EF" w:rsidRDefault="00D9156B" w:rsidP="001A59EF">
            <w:pPr>
              <w:pStyle w:val="Corpodetexto"/>
              <w:spacing w:after="0" w:line="240" w:lineRule="auto"/>
              <w:rPr>
                <w:rFonts w:ascii="Arial Narrow" w:hAnsi="Arial Narrow" w:cs="Times New Roman"/>
                <w:sz w:val="24"/>
                <w:szCs w:val="24"/>
              </w:rPr>
            </w:pPr>
            <w:r w:rsidRPr="001A59EF">
              <w:rPr>
                <w:rFonts w:ascii="Arial Narrow" w:hAnsi="Arial Narrow"/>
                <w:b/>
                <w:sz w:val="24"/>
                <w:szCs w:val="24"/>
              </w:rPr>
              <w:t xml:space="preserve">OBSERVAÇÃO: O presente apêndice único do Anexo I é a transcrição idêntica do estudo técnico preliminar apresentado no </w:t>
            </w:r>
            <w:r w:rsidR="00BC70C7" w:rsidRPr="001A59EF">
              <w:rPr>
                <w:rFonts w:ascii="Arial Narrow" w:hAnsi="Arial Narrow"/>
                <w:b/>
                <w:sz w:val="24"/>
                <w:szCs w:val="24"/>
              </w:rPr>
              <w:t>início</w:t>
            </w:r>
            <w:r w:rsidRPr="001A59EF">
              <w:rPr>
                <w:rFonts w:ascii="Arial Narrow" w:hAnsi="Arial Narrow"/>
                <w:b/>
                <w:sz w:val="24"/>
                <w:szCs w:val="24"/>
              </w:rPr>
              <w:t xml:space="preserve"> da fase preparatória.</w:t>
            </w:r>
          </w:p>
        </w:tc>
      </w:tr>
    </w:tbl>
    <w:p w14:paraId="4388C1A4" w14:textId="77777777" w:rsidR="00D9156B" w:rsidRPr="001A59EF" w:rsidRDefault="00D9156B" w:rsidP="001A59EF">
      <w:pPr>
        <w:spacing w:after="0" w:line="240" w:lineRule="auto"/>
        <w:rPr>
          <w:rFonts w:ascii="Arial Narrow" w:hAnsi="Arial Narrow"/>
          <w:sz w:val="24"/>
          <w:szCs w:val="24"/>
        </w:rPr>
      </w:pPr>
    </w:p>
    <w:sectPr w:rsidR="00D9156B" w:rsidRPr="001A59EF" w:rsidSect="00934C56">
      <w:headerReference w:type="default" r:id="rId7"/>
      <w:footerReference w:type="default" r:id="rId8"/>
      <w:pgSz w:w="11906" w:h="16838"/>
      <w:pgMar w:top="2410" w:right="707"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06D6F" w14:textId="77777777" w:rsidR="00D1347F" w:rsidRDefault="00D1347F" w:rsidP="001A0649">
      <w:pPr>
        <w:spacing w:after="0" w:line="240" w:lineRule="auto"/>
      </w:pPr>
      <w:r>
        <w:separator/>
      </w:r>
    </w:p>
  </w:endnote>
  <w:endnote w:type="continuationSeparator" w:id="0">
    <w:p w14:paraId="7F47F1B7" w14:textId="77777777" w:rsidR="00D1347F" w:rsidRDefault="00D1347F"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A598D" w14:textId="77777777" w:rsidR="00D1347F" w:rsidRPr="00E76BC3" w:rsidRDefault="00D1347F"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Praça Ângelo Rafael </w:t>
    </w:r>
    <w:proofErr w:type="spellStart"/>
    <w:r w:rsidRPr="00E76BC3">
      <w:rPr>
        <w:rFonts w:ascii="Calibri Light" w:eastAsia="Times New Roman" w:hAnsi="Calibri Light" w:cs="Times New Roman"/>
        <w:sz w:val="16"/>
        <w:szCs w:val="16"/>
        <w:lang w:eastAsia="pt-BR"/>
      </w:rPr>
      <w:t>Barbuto</w:t>
    </w:r>
    <w:proofErr w:type="spellEnd"/>
    <w:r w:rsidRPr="00E76BC3">
      <w:rPr>
        <w:rFonts w:ascii="Calibri Light" w:eastAsia="Times New Roman" w:hAnsi="Calibri Light" w:cs="Times New Roman"/>
        <w:sz w:val="16"/>
        <w:szCs w:val="16"/>
        <w:lang w:eastAsia="pt-BR"/>
      </w:rPr>
      <w:t>, nº 58, Bairro Centro</w:t>
    </w:r>
  </w:p>
  <w:p w14:paraId="1A5A2761" w14:textId="77777777" w:rsidR="00D1347F" w:rsidRPr="00E76BC3" w:rsidRDefault="00D1347F"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CEP 36.855-000 – </w:t>
    </w:r>
    <w:proofErr w:type="spellStart"/>
    <w:r w:rsidRPr="00E76BC3">
      <w:rPr>
        <w:rFonts w:ascii="Calibri Light" w:eastAsia="Times New Roman" w:hAnsi="Calibri Light" w:cs="Times New Roman"/>
        <w:sz w:val="16"/>
        <w:szCs w:val="16"/>
        <w:lang w:eastAsia="pt-BR"/>
      </w:rPr>
      <w:t>Eugenópolis</w:t>
    </w:r>
    <w:proofErr w:type="spellEnd"/>
    <w:r w:rsidRPr="00E76BC3">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F930F" w14:textId="77777777" w:rsidR="00D1347F" w:rsidRDefault="00D1347F" w:rsidP="001A0649">
      <w:pPr>
        <w:spacing w:after="0" w:line="240" w:lineRule="auto"/>
      </w:pPr>
      <w:r>
        <w:separator/>
      </w:r>
    </w:p>
  </w:footnote>
  <w:footnote w:type="continuationSeparator" w:id="0">
    <w:p w14:paraId="120E1284" w14:textId="77777777" w:rsidR="00D1347F" w:rsidRDefault="00D1347F"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9FC49" w14:textId="77777777" w:rsidR="00D1347F" w:rsidRPr="00E76BC3" w:rsidRDefault="00D1347F"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6CF2DD0" wp14:editId="751D4A65">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14F02FA0" w14:textId="77777777" w:rsidR="00D1347F" w:rsidRPr="00E76BC3" w:rsidRDefault="00D1347F" w:rsidP="001A0649">
    <w:pPr>
      <w:spacing w:after="0" w:line="240" w:lineRule="auto"/>
      <w:jc w:val="center"/>
      <w:rPr>
        <w:rFonts w:ascii="Times New Roman" w:eastAsia="Times New Roman" w:hAnsi="Times New Roman" w:cs="Times New Roman"/>
        <w:sz w:val="28"/>
        <w:szCs w:val="28"/>
        <w:lang w:eastAsia="pt-BR"/>
      </w:rPr>
    </w:pPr>
  </w:p>
  <w:p w14:paraId="5D5FBBF4" w14:textId="77777777" w:rsidR="00D1347F" w:rsidRPr="00E76BC3" w:rsidRDefault="00D1347F" w:rsidP="001A0649">
    <w:pPr>
      <w:spacing w:after="0" w:line="240" w:lineRule="auto"/>
      <w:jc w:val="center"/>
      <w:rPr>
        <w:rFonts w:ascii="Times New Roman" w:eastAsia="Times New Roman" w:hAnsi="Times New Roman" w:cs="Times New Roman"/>
        <w:sz w:val="28"/>
        <w:szCs w:val="28"/>
        <w:lang w:eastAsia="pt-BR"/>
      </w:rPr>
    </w:pPr>
  </w:p>
  <w:p w14:paraId="3CBA6DA3" w14:textId="77777777" w:rsidR="00D1347F" w:rsidRPr="00E76BC3" w:rsidRDefault="00D1347F"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570CD291" w14:textId="77777777" w:rsidR="00D1347F" w:rsidRPr="00E76BC3" w:rsidRDefault="00D1347F"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3"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6"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7"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0"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0"/>
  </w:num>
  <w:num w:numId="3">
    <w:abstractNumId w:val="17"/>
  </w:num>
  <w:num w:numId="4">
    <w:abstractNumId w:val="16"/>
  </w:num>
  <w:num w:numId="5">
    <w:abstractNumId w:val="9"/>
  </w:num>
  <w:num w:numId="6">
    <w:abstractNumId w:val="4"/>
  </w:num>
  <w:num w:numId="7">
    <w:abstractNumId w:val="15"/>
  </w:num>
  <w:num w:numId="8">
    <w:abstractNumId w:val="18"/>
  </w:num>
  <w:num w:numId="9">
    <w:abstractNumId w:val="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0"/>
  </w:num>
  <w:num w:numId="13">
    <w:abstractNumId w:val="2"/>
  </w:num>
  <w:num w:numId="14">
    <w:abstractNumId w:val="5"/>
    <w:lvlOverride w:ilvl="0">
      <w:startOverride w:val="1"/>
    </w:lvlOverride>
  </w:num>
  <w:num w:numId="15">
    <w:abstractNumId w:val="14"/>
  </w:num>
  <w:num w:numId="16">
    <w:abstractNumId w:val="12"/>
  </w:num>
  <w:num w:numId="17">
    <w:abstractNumId w:val="11"/>
  </w:num>
  <w:num w:numId="18">
    <w:abstractNumId w:val="19"/>
  </w:num>
  <w:num w:numId="19">
    <w:abstractNumId w:val="13"/>
  </w:num>
  <w:num w:numId="20">
    <w:abstractNumId w:val="21"/>
  </w:num>
  <w:num w:numId="21">
    <w:abstractNumId w:val="3"/>
  </w:num>
  <w:num w:numId="22">
    <w:abstractNumId w:val="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13C51"/>
    <w:rsid w:val="00014D92"/>
    <w:rsid w:val="00025C8C"/>
    <w:rsid w:val="00026764"/>
    <w:rsid w:val="00065017"/>
    <w:rsid w:val="00097535"/>
    <w:rsid w:val="000A1CA5"/>
    <w:rsid w:val="000C0C38"/>
    <w:rsid w:val="000E68D8"/>
    <w:rsid w:val="00101163"/>
    <w:rsid w:val="00132198"/>
    <w:rsid w:val="00140C3C"/>
    <w:rsid w:val="001502FF"/>
    <w:rsid w:val="00194E7C"/>
    <w:rsid w:val="001A0649"/>
    <w:rsid w:val="001A110A"/>
    <w:rsid w:val="001A59EF"/>
    <w:rsid w:val="001B1EB0"/>
    <w:rsid w:val="001F2ADF"/>
    <w:rsid w:val="001F2CF2"/>
    <w:rsid w:val="002076E3"/>
    <w:rsid w:val="002409C9"/>
    <w:rsid w:val="002432F8"/>
    <w:rsid w:val="0026291E"/>
    <w:rsid w:val="00262EAA"/>
    <w:rsid w:val="00271431"/>
    <w:rsid w:val="00294F87"/>
    <w:rsid w:val="002D4CAD"/>
    <w:rsid w:val="003025B5"/>
    <w:rsid w:val="00324C6C"/>
    <w:rsid w:val="0034460C"/>
    <w:rsid w:val="00354858"/>
    <w:rsid w:val="003A0E7A"/>
    <w:rsid w:val="003B0397"/>
    <w:rsid w:val="003C1CE4"/>
    <w:rsid w:val="003C29C3"/>
    <w:rsid w:val="003D1F68"/>
    <w:rsid w:val="003E29F5"/>
    <w:rsid w:val="003E516E"/>
    <w:rsid w:val="00417965"/>
    <w:rsid w:val="00417B6E"/>
    <w:rsid w:val="00457792"/>
    <w:rsid w:val="0046720B"/>
    <w:rsid w:val="00481ED1"/>
    <w:rsid w:val="004A14C5"/>
    <w:rsid w:val="004B3C44"/>
    <w:rsid w:val="004D5A8D"/>
    <w:rsid w:val="005108BB"/>
    <w:rsid w:val="00512964"/>
    <w:rsid w:val="00530693"/>
    <w:rsid w:val="0057536E"/>
    <w:rsid w:val="0058656C"/>
    <w:rsid w:val="00587EF3"/>
    <w:rsid w:val="00595A7D"/>
    <w:rsid w:val="005A3BF0"/>
    <w:rsid w:val="005D4518"/>
    <w:rsid w:val="005E3DEF"/>
    <w:rsid w:val="005E3E5B"/>
    <w:rsid w:val="005F015E"/>
    <w:rsid w:val="005F349D"/>
    <w:rsid w:val="00621390"/>
    <w:rsid w:val="00654AED"/>
    <w:rsid w:val="006677A9"/>
    <w:rsid w:val="00672B9A"/>
    <w:rsid w:val="006741B1"/>
    <w:rsid w:val="006A2258"/>
    <w:rsid w:val="006C62FD"/>
    <w:rsid w:val="006E042E"/>
    <w:rsid w:val="0071333F"/>
    <w:rsid w:val="0072614A"/>
    <w:rsid w:val="00731B51"/>
    <w:rsid w:val="00742864"/>
    <w:rsid w:val="00744763"/>
    <w:rsid w:val="00761E27"/>
    <w:rsid w:val="00764282"/>
    <w:rsid w:val="00767F9F"/>
    <w:rsid w:val="007B2F0F"/>
    <w:rsid w:val="007F516F"/>
    <w:rsid w:val="0083048F"/>
    <w:rsid w:val="00834B21"/>
    <w:rsid w:val="00837597"/>
    <w:rsid w:val="00847B7D"/>
    <w:rsid w:val="00872089"/>
    <w:rsid w:val="0087329D"/>
    <w:rsid w:val="00892B6A"/>
    <w:rsid w:val="0090318C"/>
    <w:rsid w:val="009131A6"/>
    <w:rsid w:val="0092046A"/>
    <w:rsid w:val="0092534D"/>
    <w:rsid w:val="00930CD3"/>
    <w:rsid w:val="00934C56"/>
    <w:rsid w:val="00937308"/>
    <w:rsid w:val="00942D43"/>
    <w:rsid w:val="009A70F9"/>
    <w:rsid w:val="00A20634"/>
    <w:rsid w:val="00A2394E"/>
    <w:rsid w:val="00A45273"/>
    <w:rsid w:val="00A50C4F"/>
    <w:rsid w:val="00A63D82"/>
    <w:rsid w:val="00A832AC"/>
    <w:rsid w:val="00A936BD"/>
    <w:rsid w:val="00AA53E7"/>
    <w:rsid w:val="00AD44D3"/>
    <w:rsid w:val="00AD6BA3"/>
    <w:rsid w:val="00AE37E0"/>
    <w:rsid w:val="00B1654F"/>
    <w:rsid w:val="00B21D9E"/>
    <w:rsid w:val="00B71AB9"/>
    <w:rsid w:val="00B72BAB"/>
    <w:rsid w:val="00B732F1"/>
    <w:rsid w:val="00B81257"/>
    <w:rsid w:val="00B92AF0"/>
    <w:rsid w:val="00BB5AB4"/>
    <w:rsid w:val="00BC039F"/>
    <w:rsid w:val="00BC70C7"/>
    <w:rsid w:val="00BD2655"/>
    <w:rsid w:val="00BD4759"/>
    <w:rsid w:val="00BD65C3"/>
    <w:rsid w:val="00BF570A"/>
    <w:rsid w:val="00C23353"/>
    <w:rsid w:val="00C33BBB"/>
    <w:rsid w:val="00C43CE3"/>
    <w:rsid w:val="00C87036"/>
    <w:rsid w:val="00C94C68"/>
    <w:rsid w:val="00C95836"/>
    <w:rsid w:val="00CA06AB"/>
    <w:rsid w:val="00CF0D54"/>
    <w:rsid w:val="00D03C87"/>
    <w:rsid w:val="00D10C92"/>
    <w:rsid w:val="00D1347F"/>
    <w:rsid w:val="00D157C2"/>
    <w:rsid w:val="00D340E7"/>
    <w:rsid w:val="00D3533F"/>
    <w:rsid w:val="00D45330"/>
    <w:rsid w:val="00D73051"/>
    <w:rsid w:val="00D9156B"/>
    <w:rsid w:val="00DE1218"/>
    <w:rsid w:val="00DE48C1"/>
    <w:rsid w:val="00E15FBB"/>
    <w:rsid w:val="00E22445"/>
    <w:rsid w:val="00E37108"/>
    <w:rsid w:val="00E530F5"/>
    <w:rsid w:val="00E63ECD"/>
    <w:rsid w:val="00E6569D"/>
    <w:rsid w:val="00E93DBB"/>
    <w:rsid w:val="00E97A1E"/>
    <w:rsid w:val="00EC5DF2"/>
    <w:rsid w:val="00ED2ECA"/>
    <w:rsid w:val="00ED7AE5"/>
    <w:rsid w:val="00EE7C8D"/>
    <w:rsid w:val="00F07721"/>
    <w:rsid w:val="00F25B1F"/>
    <w:rsid w:val="00F315AE"/>
    <w:rsid w:val="00F31A11"/>
    <w:rsid w:val="00F34478"/>
    <w:rsid w:val="00F35210"/>
    <w:rsid w:val="00F412D7"/>
    <w:rsid w:val="00F52456"/>
    <w:rsid w:val="00F62F12"/>
    <w:rsid w:val="00F8672D"/>
    <w:rsid w:val="00F8787E"/>
    <w:rsid w:val="00F921E3"/>
    <w:rsid w:val="00FA232A"/>
    <w:rsid w:val="00FD667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4603"/>
  <w15:docId w15:val="{D56A0A2A-2A30-4DD2-9E91-26661678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649"/>
    <w:pPr>
      <w:spacing w:after="160" w:line="259" w:lineRule="auto"/>
    </w:pPr>
  </w:style>
  <w:style w:type="paragraph" w:styleId="Ttulo1">
    <w:name w:val="heading 1"/>
    <w:basedOn w:val="Normal"/>
    <w:next w:val="Normal"/>
    <w:link w:val="Ttulo1Char"/>
    <w:qFormat/>
    <w:rsid w:val="00731B51"/>
    <w:pPr>
      <w:keepNext/>
      <w:autoSpaceDE w:val="0"/>
      <w:autoSpaceDN w:val="0"/>
      <w:adjustRightInd w:val="0"/>
      <w:spacing w:after="0" w:line="240" w:lineRule="auto"/>
      <w:jc w:val="center"/>
      <w:outlineLvl w:val="0"/>
    </w:pPr>
    <w:rPr>
      <w:rFonts w:ascii="Times New Roman" w:eastAsia="Times New Roman" w:hAnsi="Times New Roman" w:cs="Times New Roman"/>
      <w:sz w:val="28"/>
      <w:szCs w:val="28"/>
      <w:lang w:eastAsia="pt-BR"/>
    </w:rPr>
  </w:style>
  <w:style w:type="paragraph" w:styleId="Ttulo2">
    <w:name w:val="heading 2"/>
    <w:basedOn w:val="Normal"/>
    <w:next w:val="Normal"/>
    <w:link w:val="Ttulo2Char"/>
    <w:qFormat/>
    <w:rsid w:val="00731B51"/>
    <w:pPr>
      <w:keepNext/>
      <w:autoSpaceDE w:val="0"/>
      <w:autoSpaceDN w:val="0"/>
      <w:adjustRightInd w:val="0"/>
      <w:spacing w:after="0" w:line="240" w:lineRule="auto"/>
      <w:outlineLvl w:val="1"/>
    </w:pPr>
    <w:rPr>
      <w:rFonts w:ascii="Times New Roman" w:eastAsia="Times New Roman" w:hAnsi="Times New Roman" w:cs="Times New Roman"/>
      <w:sz w:val="28"/>
      <w:szCs w:val="24"/>
      <w:lang w:eastAsia="pt-BR"/>
    </w:rPr>
  </w:style>
  <w:style w:type="paragraph" w:styleId="Ttulo3">
    <w:name w:val="heading 3"/>
    <w:basedOn w:val="Normal"/>
    <w:next w:val="Normal"/>
    <w:link w:val="Ttulo3Char"/>
    <w:qFormat/>
    <w:rsid w:val="00731B51"/>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731B51"/>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731B51"/>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731B51"/>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731B51"/>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iPriority w:val="99"/>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A0649"/>
  </w:style>
  <w:style w:type="paragraph" w:styleId="Rodap">
    <w:name w:val="footer"/>
    <w:basedOn w:val="Normal"/>
    <w:link w:val="RodapChar"/>
    <w:uiPriority w:val="99"/>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styleId="PargrafodaLista">
    <w:name w:val="List Paragraph"/>
    <w:basedOn w:val="Normal"/>
    <w:uiPriority w:val="34"/>
    <w:qFormat/>
    <w:rsid w:val="00417965"/>
    <w:pPr>
      <w:ind w:left="720"/>
      <w:contextualSpacing/>
    </w:pPr>
  </w:style>
  <w:style w:type="table" w:customStyle="1" w:styleId="lista">
    <w:name w:val="lista"/>
    <w:uiPriority w:val="99"/>
    <w:rsid w:val="00F5245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unhideWhenUsed/>
    <w:rsid w:val="00D9156B"/>
    <w:pPr>
      <w:spacing w:after="120" w:line="276" w:lineRule="auto"/>
    </w:pPr>
  </w:style>
  <w:style w:type="character" w:customStyle="1" w:styleId="CorpodetextoChar">
    <w:name w:val="Corpo de texto Char"/>
    <w:basedOn w:val="Fontepargpadro"/>
    <w:link w:val="Corpodetexto"/>
    <w:rsid w:val="00D9156B"/>
  </w:style>
  <w:style w:type="character" w:customStyle="1" w:styleId="Ttulo1Char">
    <w:name w:val="Título 1 Char"/>
    <w:basedOn w:val="Fontepargpadro"/>
    <w:link w:val="Ttulo1"/>
    <w:rsid w:val="00731B51"/>
    <w:rPr>
      <w:rFonts w:ascii="Times New Roman" w:eastAsia="Times New Roman" w:hAnsi="Times New Roman" w:cs="Times New Roman"/>
      <w:sz w:val="28"/>
      <w:szCs w:val="28"/>
      <w:lang w:eastAsia="pt-BR"/>
    </w:rPr>
  </w:style>
  <w:style w:type="character" w:customStyle="1" w:styleId="Ttulo2Char">
    <w:name w:val="Título 2 Char"/>
    <w:basedOn w:val="Fontepargpadro"/>
    <w:link w:val="Ttulo2"/>
    <w:rsid w:val="00731B51"/>
    <w:rPr>
      <w:rFonts w:ascii="Times New Roman" w:eastAsia="Times New Roman" w:hAnsi="Times New Roman" w:cs="Times New Roman"/>
      <w:sz w:val="28"/>
      <w:szCs w:val="24"/>
      <w:lang w:eastAsia="pt-BR"/>
    </w:rPr>
  </w:style>
  <w:style w:type="character" w:customStyle="1" w:styleId="Ttulo3Char">
    <w:name w:val="Título 3 Char"/>
    <w:basedOn w:val="Fontepargpadro"/>
    <w:link w:val="Ttulo3"/>
    <w:rsid w:val="00731B51"/>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731B51"/>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731B51"/>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731B51"/>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731B51"/>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731B51"/>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731B51"/>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731B51"/>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731B51"/>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731B51"/>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731B51"/>
    <w:rPr>
      <w:rFonts w:ascii="Courier New" w:eastAsia="Times New Roman" w:hAnsi="Courier New" w:cs="Courier New"/>
      <w:sz w:val="20"/>
      <w:szCs w:val="24"/>
      <w:lang w:eastAsia="pt-BR"/>
    </w:rPr>
  </w:style>
  <w:style w:type="paragraph" w:styleId="Corpodetexto3">
    <w:name w:val="Body Text 3"/>
    <w:basedOn w:val="Normal"/>
    <w:link w:val="Corpodetexto3Char"/>
    <w:rsid w:val="00731B51"/>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731B51"/>
    <w:rPr>
      <w:rFonts w:ascii="Courier New" w:eastAsia="Times New Roman" w:hAnsi="Courier New" w:cs="Courier New"/>
      <w:sz w:val="24"/>
      <w:szCs w:val="24"/>
      <w:lang w:eastAsia="pt-BR"/>
    </w:rPr>
  </w:style>
  <w:style w:type="character" w:styleId="Nmerodepgina">
    <w:name w:val="page number"/>
    <w:basedOn w:val="Fontepargpadro"/>
    <w:rsid w:val="00731B51"/>
  </w:style>
  <w:style w:type="table" w:customStyle="1" w:styleId="Calendar1">
    <w:name w:val="Calendar 1"/>
    <w:basedOn w:val="Tabelanormal"/>
    <w:qFormat/>
    <w:rsid w:val="00731B51"/>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731B51"/>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731B51"/>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731B51"/>
  </w:style>
  <w:style w:type="paragraph" w:styleId="Ttulo">
    <w:name w:val="Title"/>
    <w:basedOn w:val="Normal"/>
    <w:link w:val="TtuloChar"/>
    <w:qFormat/>
    <w:rsid w:val="00731B51"/>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731B51"/>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731B51"/>
    <w:pPr>
      <w:tabs>
        <w:tab w:val="left" w:pos="851"/>
      </w:tabs>
      <w:suppressAutoHyphens/>
      <w:spacing w:after="0" w:line="240" w:lineRule="auto"/>
      <w:jc w:val="both"/>
    </w:pPr>
    <w:rPr>
      <w:rFonts w:ascii="Arial" w:eastAsia="Times New Roman" w:hAnsi="Arial"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9897">
      <w:bodyDiv w:val="1"/>
      <w:marLeft w:val="0"/>
      <w:marRight w:val="0"/>
      <w:marTop w:val="0"/>
      <w:marBottom w:val="0"/>
      <w:divBdr>
        <w:top w:val="none" w:sz="0" w:space="0" w:color="auto"/>
        <w:left w:val="none" w:sz="0" w:space="0" w:color="auto"/>
        <w:bottom w:val="none" w:sz="0" w:space="0" w:color="auto"/>
        <w:right w:val="none" w:sz="0" w:space="0" w:color="auto"/>
      </w:divBdr>
    </w:div>
    <w:div w:id="727411380">
      <w:bodyDiv w:val="1"/>
      <w:marLeft w:val="0"/>
      <w:marRight w:val="0"/>
      <w:marTop w:val="0"/>
      <w:marBottom w:val="0"/>
      <w:divBdr>
        <w:top w:val="none" w:sz="0" w:space="0" w:color="auto"/>
        <w:left w:val="none" w:sz="0" w:space="0" w:color="auto"/>
        <w:bottom w:val="none" w:sz="0" w:space="0" w:color="auto"/>
        <w:right w:val="none" w:sz="0" w:space="0" w:color="auto"/>
      </w:divBdr>
    </w:div>
    <w:div w:id="813134339">
      <w:bodyDiv w:val="1"/>
      <w:marLeft w:val="0"/>
      <w:marRight w:val="0"/>
      <w:marTop w:val="0"/>
      <w:marBottom w:val="0"/>
      <w:divBdr>
        <w:top w:val="none" w:sz="0" w:space="0" w:color="auto"/>
        <w:left w:val="none" w:sz="0" w:space="0" w:color="auto"/>
        <w:bottom w:val="none" w:sz="0" w:space="0" w:color="auto"/>
        <w:right w:val="none" w:sz="0" w:space="0" w:color="auto"/>
      </w:divBdr>
    </w:div>
    <w:div w:id="1278676586">
      <w:bodyDiv w:val="1"/>
      <w:marLeft w:val="0"/>
      <w:marRight w:val="0"/>
      <w:marTop w:val="0"/>
      <w:marBottom w:val="0"/>
      <w:divBdr>
        <w:top w:val="none" w:sz="0" w:space="0" w:color="auto"/>
        <w:left w:val="none" w:sz="0" w:space="0" w:color="auto"/>
        <w:bottom w:val="none" w:sz="0" w:space="0" w:color="auto"/>
        <w:right w:val="none" w:sz="0" w:space="0" w:color="auto"/>
      </w:divBdr>
    </w:div>
    <w:div w:id="1330057482">
      <w:bodyDiv w:val="1"/>
      <w:marLeft w:val="0"/>
      <w:marRight w:val="0"/>
      <w:marTop w:val="0"/>
      <w:marBottom w:val="0"/>
      <w:divBdr>
        <w:top w:val="none" w:sz="0" w:space="0" w:color="auto"/>
        <w:left w:val="none" w:sz="0" w:space="0" w:color="auto"/>
        <w:bottom w:val="none" w:sz="0" w:space="0" w:color="auto"/>
        <w:right w:val="none" w:sz="0" w:space="0" w:color="auto"/>
      </w:divBdr>
    </w:div>
    <w:div w:id="20151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942</TotalTime>
  <Pages>8</Pages>
  <Words>3556</Words>
  <Characters>19205</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141</cp:revision>
  <dcterms:created xsi:type="dcterms:W3CDTF">2024-02-28T11:34:00Z</dcterms:created>
  <dcterms:modified xsi:type="dcterms:W3CDTF">2024-11-18T17:43:00Z</dcterms:modified>
</cp:coreProperties>
</file>